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DC" w:rsidRPr="00D73BE9" w:rsidRDefault="0028721D">
      <w:pPr>
        <w:rPr>
          <w:b/>
          <w:sz w:val="48"/>
          <w:szCs w:val="48"/>
        </w:rPr>
      </w:pPr>
      <w:r w:rsidRPr="00D73BE9">
        <w:rPr>
          <w:b/>
          <w:sz w:val="48"/>
          <w:szCs w:val="48"/>
        </w:rPr>
        <w:t>TEMA</w:t>
      </w:r>
      <w:r w:rsidR="00D73BE9">
        <w:rPr>
          <w:b/>
          <w:sz w:val="48"/>
          <w:szCs w:val="48"/>
        </w:rPr>
        <w:t>undervisning</w:t>
      </w:r>
      <w:r w:rsidRPr="00D73BE9">
        <w:rPr>
          <w:b/>
          <w:sz w:val="48"/>
          <w:szCs w:val="48"/>
        </w:rPr>
        <w:t xml:space="preserve"> E</w:t>
      </w:r>
      <w:r w:rsidR="00D73BE9">
        <w:rPr>
          <w:b/>
          <w:sz w:val="48"/>
          <w:szCs w:val="48"/>
        </w:rPr>
        <w:t>fterår</w:t>
      </w:r>
      <w:r w:rsidRPr="00D73BE9">
        <w:rPr>
          <w:b/>
          <w:sz w:val="48"/>
          <w:szCs w:val="48"/>
        </w:rPr>
        <w:t xml:space="preserve"> 2019</w:t>
      </w:r>
    </w:p>
    <w:p w:rsidR="00694A41" w:rsidRDefault="00694A41">
      <w:r>
        <w:t>Materiale til mødeleder, programudvalg og underviser.</w:t>
      </w:r>
    </w:p>
    <w:p w:rsidR="00694A41" w:rsidRDefault="00694A41" w:rsidP="00694A41">
      <w:pPr>
        <w:pBdr>
          <w:top w:val="single" w:sz="4" w:space="1" w:color="auto"/>
          <w:left w:val="single" w:sz="4" w:space="4" w:color="auto"/>
          <w:bottom w:val="single" w:sz="4" w:space="1" w:color="auto"/>
          <w:right w:val="single" w:sz="4" w:space="4" w:color="auto"/>
        </w:pBdr>
        <w:rPr>
          <w:b/>
          <w:i/>
          <w:color w:val="FF0000"/>
        </w:rPr>
      </w:pPr>
      <w:r w:rsidRPr="000D35A9">
        <w:rPr>
          <w:b/>
          <w:i/>
          <w:color w:val="FF0000"/>
        </w:rPr>
        <w:t xml:space="preserve">Helt overordnet: alt materialet er kun tænkt som hjælp til at dykke ned i vigtige emner. Man er lokalt </w:t>
      </w:r>
      <w:r w:rsidR="008E38B7">
        <w:rPr>
          <w:b/>
          <w:i/>
          <w:color w:val="FF0000"/>
        </w:rPr>
        <w:t xml:space="preserve">– både som underviser og som programlægger - </w:t>
      </w:r>
      <w:r w:rsidRPr="000D35A9">
        <w:rPr>
          <w:b/>
          <w:i/>
          <w:color w:val="FF0000"/>
        </w:rPr>
        <w:t xml:space="preserve">helt frie til at udforme overskrifter og indhold og former, som man ønsker det. </w:t>
      </w:r>
      <w:r w:rsidRPr="00DE2D19">
        <w:rPr>
          <w:b/>
          <w:i/>
          <w:color w:val="000000" w:themeColor="text1"/>
          <w:sz w:val="28"/>
          <w:szCs w:val="28"/>
        </w:rPr>
        <w:t>Dog bør man altid orientere underviserne om, at dette materiale foreligger</w:t>
      </w:r>
      <w:r w:rsidRPr="000D35A9">
        <w:rPr>
          <w:b/>
          <w:i/>
          <w:color w:val="FF0000"/>
        </w:rPr>
        <w:t xml:space="preserve">, så de kan se det igennem og måske finde noget, de kan bruge direkte eller som inspiration. </w:t>
      </w:r>
    </w:p>
    <w:p w:rsidR="00D73BE9" w:rsidRPr="00DE2D19" w:rsidRDefault="00DE2D19" w:rsidP="00694A41">
      <w:pPr>
        <w:pBdr>
          <w:top w:val="single" w:sz="4" w:space="1" w:color="auto"/>
          <w:left w:val="single" w:sz="4" w:space="4" w:color="auto"/>
          <w:bottom w:val="single" w:sz="4" w:space="1" w:color="auto"/>
          <w:right w:val="single" w:sz="4" w:space="4" w:color="auto"/>
        </w:pBdr>
        <w:rPr>
          <w:b/>
          <w:i/>
          <w:color w:val="000000" w:themeColor="text1"/>
        </w:rPr>
      </w:pPr>
      <w:r>
        <w:rPr>
          <w:b/>
          <w:i/>
          <w:color w:val="000000" w:themeColor="text1"/>
        </w:rPr>
        <w:t xml:space="preserve">                                                             </w:t>
      </w:r>
      <w:r w:rsidR="00D73BE9" w:rsidRPr="00DE2D19">
        <w:rPr>
          <w:b/>
          <w:i/>
          <w:color w:val="000000" w:themeColor="text1"/>
        </w:rPr>
        <w:t>Spørgsmål, feedback, mm: send venligst en mail til sprint@imh.dk</w:t>
      </w:r>
    </w:p>
    <w:p w:rsidR="00EE5CD7" w:rsidRPr="00EE5CD7" w:rsidRDefault="00EE5CD7" w:rsidP="00EE5CD7">
      <w:r w:rsidRPr="00EE5CD7">
        <w:rPr>
          <w:b/>
          <w:bCs/>
        </w:rPr>
        <w:t>TEMAundervisning efterår 2019:</w:t>
      </w:r>
      <w:r>
        <w:rPr>
          <w:b/>
          <w:bCs/>
        </w:rPr>
        <w:t xml:space="preserve"> de to </w:t>
      </w:r>
      <w:r w:rsidR="00694A41">
        <w:rPr>
          <w:b/>
          <w:bCs/>
        </w:rPr>
        <w:t>foreslåede indholdsoverskrifter til to undervisningsaftener:</w:t>
      </w:r>
    </w:p>
    <w:p w:rsidR="00EE5CD7" w:rsidRPr="00DE2D19" w:rsidRDefault="00EE5CD7" w:rsidP="000D35A9">
      <w:pPr>
        <w:pBdr>
          <w:top w:val="single" w:sz="4" w:space="1" w:color="auto"/>
          <w:left w:val="single" w:sz="4" w:space="4" w:color="auto"/>
          <w:bottom w:val="single" w:sz="4" w:space="1" w:color="auto"/>
          <w:right w:val="single" w:sz="4" w:space="4" w:color="auto"/>
        </w:pBdr>
        <w:rPr>
          <w:sz w:val="36"/>
          <w:szCs w:val="36"/>
          <w:highlight w:val="yellow"/>
        </w:rPr>
      </w:pPr>
      <w:r w:rsidRPr="00DE2D19">
        <w:rPr>
          <w:b/>
          <w:bCs/>
          <w:sz w:val="36"/>
          <w:szCs w:val="36"/>
          <w:highlight w:val="yellow"/>
        </w:rPr>
        <w:t>De ti bud</w:t>
      </w:r>
    </w:p>
    <w:p w:rsidR="00EE5CD7" w:rsidRPr="00EE5CD7" w:rsidRDefault="00EE5CD7" w:rsidP="000D35A9">
      <w:pPr>
        <w:pBdr>
          <w:top w:val="single" w:sz="4" w:space="1" w:color="auto"/>
          <w:left w:val="single" w:sz="4" w:space="4" w:color="auto"/>
          <w:bottom w:val="single" w:sz="4" w:space="1" w:color="auto"/>
          <w:right w:val="single" w:sz="4" w:space="4" w:color="auto"/>
        </w:pBdr>
      </w:pPr>
      <w:r w:rsidRPr="00DE2D19">
        <w:t>Vi kender dem så godt – eller gør vi? Vi vil spørge det Nye Testamente, hvordan vi i dag skal forstå disse urgamle ord, hugget på stentavler og givet til Israels folk. Israels folk havde åndsløse stenhjerter – vi kristne har fået hjerter af kød og Guds Ånd i vores indre. Hvordan magter vi at følge Guds hellige bud?</w:t>
      </w:r>
    </w:p>
    <w:p w:rsidR="000D35A9" w:rsidRDefault="000D35A9" w:rsidP="00EE5CD7">
      <w:pPr>
        <w:rPr>
          <w:b/>
          <w:bCs/>
        </w:rPr>
      </w:pPr>
    </w:p>
    <w:p w:rsidR="00EE5CD7" w:rsidRPr="00DE2D19" w:rsidRDefault="00EE5CD7" w:rsidP="000D35A9">
      <w:pPr>
        <w:pBdr>
          <w:top w:val="single" w:sz="4" w:space="1" w:color="auto"/>
          <w:left w:val="single" w:sz="4" w:space="4" w:color="auto"/>
          <w:bottom w:val="single" w:sz="4" w:space="1" w:color="auto"/>
          <w:right w:val="single" w:sz="4" w:space="4" w:color="auto"/>
        </w:pBdr>
        <w:rPr>
          <w:sz w:val="32"/>
          <w:szCs w:val="32"/>
          <w:highlight w:val="green"/>
        </w:rPr>
      </w:pPr>
      <w:r w:rsidRPr="00DE2D19">
        <w:rPr>
          <w:b/>
          <w:bCs/>
          <w:sz w:val="32"/>
          <w:szCs w:val="32"/>
          <w:highlight w:val="green"/>
        </w:rPr>
        <w:t>Bjergprædikenen</w:t>
      </w:r>
    </w:p>
    <w:p w:rsidR="00EE5CD7" w:rsidRDefault="00EE5CD7" w:rsidP="000D35A9">
      <w:pPr>
        <w:pBdr>
          <w:top w:val="single" w:sz="4" w:space="1" w:color="auto"/>
          <w:left w:val="single" w:sz="4" w:space="4" w:color="auto"/>
          <w:bottom w:val="single" w:sz="4" w:space="1" w:color="auto"/>
          <w:right w:val="single" w:sz="4" w:space="4" w:color="auto"/>
        </w:pBdr>
      </w:pPr>
      <w:r w:rsidRPr="00DE2D19">
        <w:t>Jesu lange undervisning, der er gengivet i Matt 5-7, har altid været genstand for mange spørgsmål. Mener Jesus det her alvorligt? Skal vi virkelig leve sådan? Er det et uopnåeligt mål, han maler os for øje, så vi kan se, hvor store syndere vi er? Luther fandt gennem bøn og bibellæsning et svar, der nok kommer bag på mange lutheranere. Lad os se, hvordan han læste og forstod Jesu undervisning.</w:t>
      </w:r>
      <w:r w:rsidRPr="00EE5CD7">
        <w:t> </w:t>
      </w:r>
    </w:p>
    <w:p w:rsidR="00694A41" w:rsidRDefault="00694A41" w:rsidP="000D35A9">
      <w:r w:rsidRPr="00694A41">
        <w:rPr>
          <w:b/>
        </w:rPr>
        <w:t>Gudstjeneste</w:t>
      </w:r>
      <w:r>
        <w:t xml:space="preserve"> </w:t>
      </w:r>
    </w:p>
    <w:p w:rsidR="00694A41" w:rsidRDefault="00694A41" w:rsidP="000D35A9">
      <w:r>
        <w:t>Det er også muligt at kombinere den ene aften med en gudstjeneste, der kan ti</w:t>
      </w:r>
      <w:r w:rsidR="000D35A9">
        <w:t>lrettelægges efter eget ønske. T</w:t>
      </w:r>
      <w:r>
        <w:t>raditionelt har det været en kort gudstjeneste med hovedvægt på skriftemål og nadver – og en kort skriftemålstale. Der skal jo være tid til en undervisningssektion bagefter (eller man kan afslutte med gudstjenesten).</w:t>
      </w:r>
    </w:p>
    <w:p w:rsidR="000D35A9" w:rsidRPr="00577A8A" w:rsidRDefault="000D35A9" w:rsidP="000D35A9">
      <w:pPr>
        <w:pStyle w:val="Ingenafstand"/>
        <w:rPr>
          <w:b/>
          <w:sz w:val="52"/>
          <w:szCs w:val="52"/>
        </w:rPr>
      </w:pPr>
      <w:r>
        <w:rPr>
          <w:b/>
          <w:sz w:val="52"/>
          <w:szCs w:val="52"/>
        </w:rPr>
        <w:t xml:space="preserve"> </w:t>
      </w:r>
      <w:r w:rsidRPr="00D73BE9">
        <w:rPr>
          <w:b/>
          <w:sz w:val="52"/>
          <w:szCs w:val="52"/>
          <w:highlight w:val="yellow"/>
        </w:rPr>
        <w:t>#     De ti bud    #</w:t>
      </w:r>
    </w:p>
    <w:p w:rsidR="000D35A9" w:rsidRDefault="000D35A9" w:rsidP="000D35A9">
      <w:pPr>
        <w:pStyle w:val="Ingenafstand"/>
      </w:pPr>
    </w:p>
    <w:p w:rsidR="000D35A9" w:rsidRPr="00BE75E5" w:rsidRDefault="000D35A9" w:rsidP="000D35A9">
      <w:pPr>
        <w:pStyle w:val="Ingenafstand"/>
        <w:pBdr>
          <w:top w:val="single" w:sz="4" w:space="1" w:color="auto"/>
          <w:left w:val="single" w:sz="4" w:space="4" w:color="auto"/>
          <w:bottom w:val="single" w:sz="4" w:space="1" w:color="auto"/>
          <w:right w:val="single" w:sz="4" w:space="4" w:color="auto"/>
        </w:pBdr>
        <w:rPr>
          <w:b/>
          <w:i/>
        </w:rPr>
      </w:pPr>
      <w:r>
        <w:t xml:space="preserve">Der er en powerpoint-serie, underviseren kan plukke slides fra, hvis det ønskes. I powerpoint-serien er også nogle citater, man kan kopiere der fra, ligesom man gerne må kopiere enkelt-elementer fra et slide, hvis man ikke bruger hele slidet. </w:t>
      </w:r>
      <w:r w:rsidRPr="00BE75E5">
        <w:rPr>
          <w:b/>
          <w:i/>
        </w:rPr>
        <w:t>Husk at se</w:t>
      </w:r>
      <w:r w:rsidR="00571E9A">
        <w:rPr>
          <w:b/>
          <w:i/>
        </w:rPr>
        <w:t>,</w:t>
      </w:r>
      <w:r w:rsidRPr="00BE75E5">
        <w:rPr>
          <w:b/>
          <w:i/>
        </w:rPr>
        <w:t xml:space="preserve"> om der er noter i bundet af et slide – der står nogle gange vigtig information.</w:t>
      </w:r>
    </w:p>
    <w:p w:rsidR="000D35A9" w:rsidRDefault="000D35A9" w:rsidP="000D35A9">
      <w:pPr>
        <w:pStyle w:val="Ingenafstand"/>
      </w:pPr>
    </w:p>
    <w:p w:rsidR="000D35A9" w:rsidRDefault="000D35A9" w:rsidP="000D35A9">
      <w:pPr>
        <w:pStyle w:val="Ingenafstand"/>
      </w:pPr>
      <w:r w:rsidRPr="00577A8A">
        <w:t>Vi kender dem så godt – eller gør vi? Vi vil spørge det Nye Testamente, hvordan vi i dag skal forstå disse urgamle ord, hugget på stentavler og givet til Israels folk. Israels folk havde åndsløse stenhjerter – vi kristne har fået hjerter af kød og Guds Ånd i vores indre. Hvordan magter vi at følge Guds hellige bud?</w:t>
      </w:r>
    </w:p>
    <w:p w:rsidR="000D35A9" w:rsidRDefault="000D35A9" w:rsidP="000D35A9">
      <w:pPr>
        <w:pStyle w:val="Ingenafstand"/>
      </w:pPr>
    </w:p>
    <w:p w:rsidR="000D35A9" w:rsidRDefault="008E38B7" w:rsidP="000D35A9">
      <w:pPr>
        <w:pStyle w:val="Ingenafstand"/>
        <w:rPr>
          <w:b/>
        </w:rPr>
      </w:pPr>
      <w:r w:rsidRPr="008E38B7">
        <w:rPr>
          <w:b/>
        </w:rPr>
        <w:t>Mulig disposition:</w:t>
      </w:r>
    </w:p>
    <w:p w:rsidR="008E38B7" w:rsidRDefault="008E38B7" w:rsidP="008E38B7">
      <w:pPr>
        <w:pStyle w:val="Ingenafstand"/>
        <w:numPr>
          <w:ilvl w:val="0"/>
          <w:numId w:val="4"/>
        </w:numPr>
      </w:pPr>
      <w:r>
        <w:t xml:space="preserve">Kort indføring i situationen </w:t>
      </w:r>
      <w:r w:rsidR="00AE0C10">
        <w:t xml:space="preserve">lige </w:t>
      </w:r>
      <w:r>
        <w:t>før og omkring 2 Mos 20. Brug evt. diverse slides.</w:t>
      </w:r>
    </w:p>
    <w:p w:rsidR="008E38B7" w:rsidRDefault="008E38B7" w:rsidP="008E38B7">
      <w:pPr>
        <w:pStyle w:val="Ingenafstand"/>
        <w:numPr>
          <w:ilvl w:val="0"/>
          <w:numId w:val="4"/>
        </w:numPr>
      </w:pPr>
      <w:r>
        <w:t>Hvordan tæller vi de ti bud? (Der under alle omstændigheder begynder med den Gud, der frelser).</w:t>
      </w:r>
      <w:r w:rsidR="00AB062B">
        <w:t xml:space="preserve"> Se note nedenunder.</w:t>
      </w:r>
    </w:p>
    <w:p w:rsidR="00607BB0" w:rsidRDefault="00607BB0" w:rsidP="008E38B7">
      <w:pPr>
        <w:pStyle w:val="Ingenafstand"/>
        <w:numPr>
          <w:ilvl w:val="0"/>
          <w:numId w:val="4"/>
        </w:numPr>
      </w:pPr>
      <w:r>
        <w:t>Hvordan skal vi – i lyset af NT – forstå budene og pagten på Sinai?</w:t>
      </w:r>
    </w:p>
    <w:p w:rsidR="00607BB0" w:rsidRDefault="00607BB0" w:rsidP="00607BB0">
      <w:pPr>
        <w:pStyle w:val="Ingenafstand"/>
        <w:numPr>
          <w:ilvl w:val="0"/>
          <w:numId w:val="5"/>
        </w:numPr>
      </w:pPr>
      <w:r>
        <w:t xml:space="preserve">Budene (loven) </w:t>
      </w:r>
      <w:r w:rsidR="005F2A8C">
        <w:t>skulle ifølge pagten overholdes 2 Mos 24,7.</w:t>
      </w:r>
    </w:p>
    <w:p w:rsidR="005F2A8C" w:rsidRDefault="005F2A8C" w:rsidP="00607BB0">
      <w:pPr>
        <w:pStyle w:val="Ingenafstand"/>
        <w:numPr>
          <w:ilvl w:val="0"/>
          <w:numId w:val="5"/>
        </w:numPr>
      </w:pPr>
      <w:r>
        <w:lastRenderedPageBreak/>
        <w:t>Samtidig indretter Gud pagten således, at der er mulighed for tilgivelse for, at folket ikke kan overholde budene – særlig tydeligt ses det i 3 Mos 16</w:t>
      </w:r>
      <w:r w:rsidR="00D73BE9">
        <w:t>. 2 Mos 34,6 siger det også midt i overgivelsen af loven!</w:t>
      </w:r>
      <w:r>
        <w:t xml:space="preserve"> </w:t>
      </w:r>
    </w:p>
    <w:p w:rsidR="005F2A8C" w:rsidRDefault="005F2A8C" w:rsidP="00607BB0">
      <w:pPr>
        <w:pStyle w:val="Ingenafstand"/>
        <w:numPr>
          <w:ilvl w:val="0"/>
          <w:numId w:val="5"/>
        </w:numPr>
      </w:pPr>
      <w:r>
        <w:t xml:space="preserve">NT siger meget tydeligt, at overholdelse af loven for os kristne IKKE er en vej til frelse: Gud har ikke anvist os en sådan vej og for øvrigt er den total umulig at gå. Vi ser det tydeligt i Romerbrevet, hvor de Paulus beskriver dette grundigt og især fokuserer på den eneste vej til frelse: at tro på at Jesus blev det sande sonoffer for os. I kraft af at dåben bringer os i livsforbindelse med Jesus (Rom 6-8) kaldes vi nu til at leve efter Guds bud (Rom 12-15) – hvilket vil medføre en indre kamp i os (Rom 6-8). Rom 12,1 minder i struktur om 2 Mos 20,1: I kraft af Guds barmhjertighed skal vi ….  </w:t>
      </w:r>
    </w:p>
    <w:p w:rsidR="008E38B7" w:rsidRDefault="008E38B7" w:rsidP="00373923">
      <w:pPr>
        <w:pStyle w:val="Ingenafstand"/>
        <w:numPr>
          <w:ilvl w:val="0"/>
          <w:numId w:val="4"/>
        </w:numPr>
      </w:pPr>
      <w:r>
        <w:t>På trods af alt det fantastiske, Gud lod folket opleve, faldt de fra igen og igen. Hvad var de</w:t>
      </w:r>
      <w:r w:rsidR="005F2A8C">
        <w:t>r</w:t>
      </w:r>
      <w:r>
        <w:t xml:space="preserve"> galt? De havde åndeligt set et stenhjerte. Ez 36,26-27. Gud giver løfter om at udbrede denne skade </w:t>
      </w:r>
    </w:p>
    <w:p w:rsidR="008E38B7" w:rsidRDefault="008E38B7" w:rsidP="00373923">
      <w:pPr>
        <w:pStyle w:val="Ingenafstand"/>
        <w:numPr>
          <w:ilvl w:val="0"/>
          <w:numId w:val="4"/>
        </w:numPr>
      </w:pPr>
      <w:r>
        <w:t xml:space="preserve">og i NT opfylder han det: Pinsen, dåben, Helligånden. </w:t>
      </w:r>
      <w:r w:rsidR="00AB062B">
        <w:t>Se note nedenunder</w:t>
      </w:r>
    </w:p>
    <w:p w:rsidR="008E38B7" w:rsidRPr="008E38B7" w:rsidRDefault="008E38B7" w:rsidP="00373923">
      <w:pPr>
        <w:pStyle w:val="Ingenafstand"/>
        <w:numPr>
          <w:ilvl w:val="0"/>
          <w:numId w:val="4"/>
        </w:numPr>
      </w:pPr>
      <w:r>
        <w:t>Eksempler på, hvordan vi nu som døbte til en vis grad magter at følge Guds hellige bud.</w:t>
      </w:r>
      <w:r w:rsidR="00AB062B">
        <w:t xml:space="preserve"> Se note nedenunder.</w:t>
      </w:r>
    </w:p>
    <w:p w:rsidR="008E38B7" w:rsidRDefault="008E38B7" w:rsidP="000D35A9">
      <w:pPr>
        <w:pStyle w:val="Ingenafstand"/>
      </w:pPr>
    </w:p>
    <w:p w:rsidR="000D35A9" w:rsidRPr="00712DC2" w:rsidRDefault="00AB062B" w:rsidP="000D35A9">
      <w:pPr>
        <w:pStyle w:val="Ingenafstand"/>
        <w:rPr>
          <w:b/>
        </w:rPr>
      </w:pPr>
      <w:r w:rsidRPr="00AB062B">
        <w:rPr>
          <w:b/>
        </w:rPr>
        <w:t xml:space="preserve">Note til punkt 2: </w:t>
      </w:r>
      <w:r w:rsidR="000D35A9">
        <w:t>Vi siger ”De ti bud” – men de kan tælles på forskellig måde.</w:t>
      </w:r>
      <w:r w:rsidR="000D35A9" w:rsidRPr="00712DC2">
        <w:rPr>
          <w:b/>
        </w:rPr>
        <w:t xml:space="preserve"> </w:t>
      </w:r>
      <w:r w:rsidR="00712DC2" w:rsidRPr="00712DC2">
        <w:rPr>
          <w:b/>
        </w:rPr>
        <w:t>Se de tre slides</w:t>
      </w:r>
    </w:p>
    <w:p w:rsidR="000D35A9" w:rsidRDefault="00712DC2" w:rsidP="000D35A9">
      <w:pPr>
        <w:pStyle w:val="Ingenafstand"/>
        <w:numPr>
          <w:ilvl w:val="0"/>
          <w:numId w:val="3"/>
        </w:numPr>
      </w:pPr>
      <w:r w:rsidRPr="00712DC2">
        <w:rPr>
          <w:b/>
        </w:rPr>
        <w:t xml:space="preserve">(powerpoint-slide nummer 6): </w:t>
      </w:r>
      <w:r w:rsidR="000D35A9">
        <w:t xml:space="preserve">Én måde, som nogle jøder brugte, i hvert fald i tiden efter Jesus, er at </w:t>
      </w:r>
      <w:r w:rsidR="000D35A9" w:rsidRPr="001D3B79">
        <w:rPr>
          <w:i/>
        </w:rPr>
        <w:t>Jeg er Herren din Gud, som førte dig ud af Egypten, af trællehuset</w:t>
      </w:r>
      <w:r w:rsidR="000D35A9">
        <w:t xml:space="preserve"> bliver første bud. Bud 10 bliver:</w:t>
      </w:r>
      <w:r w:rsidR="000D35A9" w:rsidRPr="001D3B79">
        <w:rPr>
          <w:i/>
        </w:rPr>
        <w:t xml:space="preserve"> Du må ikke begære din næstes hus. Du må ikke begære din næstes hustru, hans træl eller trælkvinde, hans okse eller æsel eller noget som helst af din næstes ejendom.«</w:t>
      </w:r>
      <w:r w:rsidR="000D35A9">
        <w:rPr>
          <w:i/>
        </w:rPr>
        <w:t xml:space="preserve"> </w:t>
      </w:r>
      <w:r w:rsidR="000D35A9">
        <w:t>Denne tællemåde sætter fokus på noget, der under alle omstændigheder er vigtigt: at Buddene begynder med Guds frelse og kærlighed: Herren, din Gud, der frelste dig.</w:t>
      </w:r>
    </w:p>
    <w:p w:rsidR="000D35A9" w:rsidRDefault="00712DC2" w:rsidP="000D35A9">
      <w:pPr>
        <w:pStyle w:val="Ingenafstand"/>
        <w:numPr>
          <w:ilvl w:val="0"/>
          <w:numId w:val="3"/>
        </w:numPr>
      </w:pPr>
      <w:r w:rsidRPr="00712DC2">
        <w:rPr>
          <w:b/>
        </w:rPr>
        <w:t>(Slide 7):</w:t>
      </w:r>
      <w:r>
        <w:t xml:space="preserve"> </w:t>
      </w:r>
      <w:r w:rsidR="000D35A9">
        <w:t>Den måde, vi kender bedst. Bruges bl.a. i katolske og lutherske kirker. Svagheden ved denne tællemåde er, at bud 9 og 10 ligner hinanden voldsomt meget. da ”hus” ikke alene betyder en bygning, men betyder alt det familien bestod af og ejede.</w:t>
      </w:r>
    </w:p>
    <w:p w:rsidR="000D35A9" w:rsidRPr="00DA2881" w:rsidRDefault="00712DC2" w:rsidP="000D35A9">
      <w:pPr>
        <w:pStyle w:val="Ingenafstand"/>
        <w:numPr>
          <w:ilvl w:val="0"/>
          <w:numId w:val="3"/>
        </w:numPr>
      </w:pPr>
      <w:r w:rsidRPr="00712DC2">
        <w:rPr>
          <w:b/>
        </w:rPr>
        <w:t xml:space="preserve">(Slide 8): </w:t>
      </w:r>
      <w:r w:rsidR="000D35A9">
        <w:t xml:space="preserve">Den måde, bl.a. den ortodokse kirke og den reformerte kirke tæller på. Her er det som måde 2, bortset fra at bud nummer 2 er: </w:t>
      </w:r>
      <w:r w:rsidR="000D35A9" w:rsidRPr="00DA2881">
        <w:rPr>
          <w:i/>
        </w:rPr>
        <w:t>Du må ikke lave dig noget gudebillede i form af noget som helst oppe i himlen eller nede på jorden eller i vandet under jorden.  Du må ikke tilbede dem og dyrke dem, for jeg, Herren din Gud, er en lidenskabelig Gud. Jeg straffer fædres skyld på børn, børnebørn og o</w:t>
      </w:r>
      <w:r w:rsidR="000D35A9">
        <w:rPr>
          <w:i/>
        </w:rPr>
        <w:t>ldebørn af dem, der hader mig; </w:t>
      </w:r>
      <w:r w:rsidR="000D35A9" w:rsidRPr="00DA2881">
        <w:rPr>
          <w:i/>
        </w:rPr>
        <w:t>men dem, der elsker mig og holder mine befalinger, vil jeg vise godhed i tusind slægtled</w:t>
      </w:r>
      <w:r w:rsidR="000D35A9" w:rsidRPr="001D3B79">
        <w:t>.</w:t>
      </w:r>
      <w:r w:rsidR="000D35A9">
        <w:t xml:space="preserve"> Hvor tællemåde 2 ser dette som en uddybelse af det første bud, fremhæves det her som et selvstændigt bud. D</w:t>
      </w:r>
      <w:r w:rsidR="000D35A9" w:rsidRPr="00DA2881">
        <w:t xml:space="preserve">a netop dette konkrete aspekt ved at tilbede Gud alene, understreges igen og igen i hele GT, er der rigtig god mening i at Gud har givet det som et selvstændigt bud. </w:t>
      </w:r>
      <w:r w:rsidR="000D35A9">
        <w:t>Med denne tællemåde undgås også den kunstige opdeling af forbuddet mod begær i to bud.</w:t>
      </w:r>
    </w:p>
    <w:p w:rsidR="000D35A9" w:rsidRPr="001D3B79" w:rsidRDefault="000D35A9" w:rsidP="000D35A9">
      <w:pPr>
        <w:pStyle w:val="Ingenafstand"/>
        <w:ind w:left="720"/>
      </w:pPr>
    </w:p>
    <w:p w:rsidR="000D35A9" w:rsidRDefault="000D35A9" w:rsidP="000D35A9">
      <w:pPr>
        <w:pStyle w:val="Ingenafstand"/>
        <w:ind w:left="720"/>
      </w:pPr>
      <w:r>
        <w:t>HVORDAN MAN END TÆLLER:</w:t>
      </w:r>
    </w:p>
    <w:p w:rsidR="000D35A9" w:rsidRDefault="000D35A9" w:rsidP="000D35A9">
      <w:pPr>
        <w:pStyle w:val="Ingenafstand"/>
        <w:ind w:left="720"/>
      </w:pPr>
      <w:r>
        <w:t>Det er afgørende, at De ti bud begynder med Gud som Frelseren! I NT bliver det meget t</w:t>
      </w:r>
      <w:r w:rsidR="008E38B7">
        <w:t>ydeligere, at vor relation til G</w:t>
      </w:r>
      <w:r>
        <w:t xml:space="preserve">ud </w:t>
      </w:r>
      <w:r w:rsidR="008E38B7">
        <w:t xml:space="preserve">altid </w:t>
      </w:r>
      <w:r>
        <w:t xml:space="preserve">begynder med hans frelsende kærlighed, der er grundlaget for </w:t>
      </w:r>
      <w:r w:rsidR="008E38B7">
        <w:t xml:space="preserve">og drivkraften i </w:t>
      </w:r>
      <w:r>
        <w:t>det hele. Men allerede her i den gamle pagt er det også med!</w:t>
      </w:r>
    </w:p>
    <w:p w:rsidR="000D35A9" w:rsidRDefault="000D35A9" w:rsidP="000D35A9">
      <w:pPr>
        <w:pStyle w:val="Ingenafstand"/>
        <w:ind w:left="720"/>
      </w:pPr>
      <w:r>
        <w:t xml:space="preserve">Det er tydeligt, at buddene hænger sammen. </w:t>
      </w:r>
    </w:p>
    <w:p w:rsidR="000D35A9" w:rsidRDefault="000D35A9" w:rsidP="000D35A9">
      <w:pPr>
        <w:pStyle w:val="Ingenafstand"/>
        <w:ind w:left="720"/>
      </w:pPr>
    </w:p>
    <w:p w:rsidR="000D35A9" w:rsidRDefault="000D35A9" w:rsidP="000D35A9">
      <w:pPr>
        <w:pStyle w:val="Ingenafstand"/>
        <w:ind w:left="720"/>
      </w:pPr>
      <w:r>
        <w:t>Det er også tydeligt, når man læser de kapitler, der følger efter 2 Mos 20 (= faktisk næsten resten af Mosebøgerne), at de ti bud er hovedoverskrifter. under hver overskrift ligger et utal af konkrete valg, der skal tages stilling til. En del af dem vejleder Gud os i ved at give konkrete anvisninger – og en stor del af vore valg, må vi selv træffe ud fra de generelle retningslinjer, som Guds nedskrevne vejledning giver os. Hvordan skal vores etiske valg træffe i forbindelse med fx atomkraft og ”reagensglasbørn” og færden på internettet? Her må vi bruge Guds generelle retningslinjer, bøn om Helligåndens vejledning og den indbyrdes samtale i menigheden for at finde en vej frem.</w:t>
      </w:r>
    </w:p>
    <w:p w:rsidR="00AB062B" w:rsidRDefault="000D35A9" w:rsidP="000D35A9">
      <w:pPr>
        <w:pStyle w:val="Ingenafstand"/>
        <w:ind w:left="720"/>
      </w:pPr>
      <w:r>
        <w:t xml:space="preserve">Egentlig kan Guds vejledning koges endnu mere ned – nemlig i ikke ti men to bud: Matt 22,34-40. Vi kan sammenligne Guds vejledning med et træ, der bærer kærlighedens frugter. Der er én stamme med én rod: Guds kærlighed og Guds kærlige vilje. Så er der to hovedgrene: kærligheden til gud og </w:t>
      </w:r>
      <w:r>
        <w:lastRenderedPageBreak/>
        <w:t xml:space="preserve">kærligheden til næsten (og mig selv som min egen næste). Disse to grene forgrener sig i tilsammen ti grene (de ti bud) der så hver især forgrener sig i et utal af grene og kviste. </w:t>
      </w:r>
    </w:p>
    <w:p w:rsidR="00AB062B" w:rsidRDefault="00AB062B" w:rsidP="000D35A9">
      <w:pPr>
        <w:pStyle w:val="Ingenafstand"/>
        <w:ind w:left="720"/>
      </w:pPr>
    </w:p>
    <w:p w:rsidR="00AB062B" w:rsidRDefault="00AB062B" w:rsidP="00AB062B">
      <w:pPr>
        <w:pStyle w:val="Ingenafstand"/>
      </w:pPr>
      <w:r w:rsidRPr="00AB062B">
        <w:rPr>
          <w:b/>
        </w:rPr>
        <w:t xml:space="preserve">Note til punkt 4 og 5: </w:t>
      </w:r>
    </w:p>
    <w:p w:rsidR="00AB062B" w:rsidRPr="00577A8A" w:rsidRDefault="00AB062B" w:rsidP="00AB062B">
      <w:pPr>
        <w:pStyle w:val="Ingenafstand"/>
      </w:pPr>
      <w:r w:rsidRPr="00577A8A">
        <w:t xml:space="preserve">GT: Gud giver i sin nåde folket en pagt. På trods af guldkalv mm fastholder/fornyer han sin pagt, der både indeholder lovens krav og offerblodets nåde. Men folket falder fra igen og igen: de har et åndeligt hjerte af sten. </w:t>
      </w:r>
      <w:r>
        <w:t xml:space="preserve">Derfor er Gud nødt til at indføre en hjertetransplantation/nyskabelse: Ez 36,26-27: Vi har brug for noget helt nyt, hvis vi skal kunne fastholde troens fællesskab med Gud og leve noget af Guds kærlighed ud i verden. Fra og med Pinsedag gik løftet i opfyldelse: ApG 2,28: dåben gir os både et forhold til Gud, der ikke bygger på lovoverholdelse, men på syndernes forladelse og dåben genføder/nyskaber os, så vi får et åndeligt levende hjerte hvor Helligånden bor 24/7/365 (alle døgnets 24 timer, alle ugens syv dage, alle året dage = hele tiden). </w:t>
      </w:r>
    </w:p>
    <w:p w:rsidR="00AB062B" w:rsidRPr="00577A8A" w:rsidRDefault="00AB062B" w:rsidP="00AB062B">
      <w:pPr>
        <w:pStyle w:val="Ingenafstand"/>
      </w:pPr>
      <w:r>
        <w:t>Baggrunden/kraftkilden er at</w:t>
      </w:r>
      <w:r w:rsidRPr="00577A8A">
        <w:t xml:space="preserve"> Jesus </w:t>
      </w:r>
      <w:r>
        <w:t xml:space="preserve">gir sig selv </w:t>
      </w:r>
      <w:r w:rsidRPr="00577A8A">
        <w:t>som det virkelige offer, der bringer fuld forsoning.</w:t>
      </w:r>
    </w:p>
    <w:p w:rsidR="00AB062B" w:rsidRPr="00577A8A" w:rsidRDefault="00AB062B" w:rsidP="00AB062B">
      <w:pPr>
        <w:pStyle w:val="Ingenafstand"/>
      </w:pPr>
      <w:r w:rsidRPr="00577A8A">
        <w:t>Hvordan vi magter at følge Guds hellige bud:</w:t>
      </w:r>
    </w:p>
    <w:p w:rsidR="00AB062B" w:rsidRDefault="00AB062B" w:rsidP="00AB062B">
      <w:pPr>
        <w:pStyle w:val="Ingenafstand"/>
      </w:pPr>
      <w:r w:rsidRPr="00577A8A">
        <w:t xml:space="preserve">Vi kaldes helt klart til at prøve! Se den anden tema-tekst: Bjergprædikenen. Magter vi det? Ikke så vi bliver fuldkomne, men ja, Ånden magter at gøre en forandring i os.  </w:t>
      </w:r>
    </w:p>
    <w:p w:rsidR="00AB062B" w:rsidRPr="00AB062B" w:rsidRDefault="00AB062B" w:rsidP="000D35A9">
      <w:pPr>
        <w:pStyle w:val="Ingenafstand"/>
        <w:ind w:left="720"/>
        <w:rPr>
          <w:b/>
        </w:rPr>
      </w:pPr>
    </w:p>
    <w:p w:rsidR="000D35A9" w:rsidRDefault="00AB062B" w:rsidP="000D35A9">
      <w:pPr>
        <w:pStyle w:val="Ingenafstand"/>
      </w:pPr>
      <w:r w:rsidRPr="00AB062B">
        <w:rPr>
          <w:b/>
        </w:rPr>
        <w:t>Note til punkt 6:</w:t>
      </w:r>
    </w:p>
    <w:p w:rsidR="000D35A9" w:rsidRPr="00577A8A" w:rsidRDefault="000D35A9" w:rsidP="000D35A9">
      <w:pPr>
        <w:pStyle w:val="Ingenafstand"/>
      </w:pPr>
      <w:r w:rsidRPr="00577A8A">
        <w:t>Her kan man vælge ét af NTs mange billeder på dette, fx:</w:t>
      </w:r>
    </w:p>
    <w:p w:rsidR="000D35A9" w:rsidRPr="00577A8A" w:rsidRDefault="000D35A9" w:rsidP="000D35A9">
      <w:pPr>
        <w:pStyle w:val="Ingenafstand"/>
        <w:numPr>
          <w:ilvl w:val="0"/>
          <w:numId w:val="2"/>
        </w:numPr>
      </w:pPr>
      <w:r w:rsidRPr="00577A8A">
        <w:t>Det gamle og det nye menneske (brugt i den</w:t>
      </w:r>
      <w:r>
        <w:t xml:space="preserve"> vedhæftede </w:t>
      </w:r>
      <w:r w:rsidRPr="00577A8A">
        <w:t>powerpoint</w:t>
      </w:r>
      <w:r>
        <w:t>, se forklar</w:t>
      </w:r>
      <w:r w:rsidR="00AB062B">
        <w:t>ende note nedenunder</w:t>
      </w:r>
      <w:r w:rsidRPr="00577A8A">
        <w:t>)</w:t>
      </w:r>
    </w:p>
    <w:p w:rsidR="000D35A9" w:rsidRPr="00577A8A" w:rsidRDefault="000D35A9" w:rsidP="000D35A9">
      <w:pPr>
        <w:pStyle w:val="Ingenafstand"/>
        <w:numPr>
          <w:ilvl w:val="0"/>
          <w:numId w:val="2"/>
        </w:numPr>
      </w:pPr>
      <w:r w:rsidRPr="00577A8A">
        <w:t>Vintræet, grenene og Åndens frugt</w:t>
      </w:r>
    </w:p>
    <w:p w:rsidR="000D35A9" w:rsidRPr="00577A8A" w:rsidRDefault="000D35A9" w:rsidP="000D35A9">
      <w:pPr>
        <w:pStyle w:val="Ingenafstand"/>
        <w:numPr>
          <w:ilvl w:val="0"/>
          <w:numId w:val="2"/>
        </w:numPr>
      </w:pPr>
      <w:r w:rsidRPr="00577A8A">
        <w:t xml:space="preserve">Mødet med Guds kærlige tilgivelse, der laver vores egen indstilling om, fx Zakæus, kvinden, der salver Jesu fødder osv… </w:t>
      </w:r>
    </w:p>
    <w:p w:rsidR="000D35A9" w:rsidRPr="00577A8A" w:rsidRDefault="000D35A9" w:rsidP="000D35A9">
      <w:pPr>
        <w:pStyle w:val="Ingenafstand"/>
        <w:numPr>
          <w:ilvl w:val="0"/>
          <w:numId w:val="2"/>
        </w:numPr>
      </w:pPr>
      <w:r w:rsidRPr="00577A8A">
        <w:t>Åndens forvandling af vort sind, så vi ikke følger denne verdens skema … At lade sig fylde af Ånden</w:t>
      </w:r>
    </w:p>
    <w:p w:rsidR="000D35A9" w:rsidRDefault="000D35A9" w:rsidP="000D35A9">
      <w:pPr>
        <w:pStyle w:val="Ingenafstand"/>
      </w:pPr>
    </w:p>
    <w:p w:rsidR="00712DC2" w:rsidRPr="00577A8A" w:rsidRDefault="00712DC2" w:rsidP="00712DC2">
      <w:pPr>
        <w:pStyle w:val="Ingenafstand"/>
        <w:rPr>
          <w:b/>
        </w:rPr>
      </w:pPr>
      <w:r>
        <w:rPr>
          <w:b/>
        </w:rPr>
        <w:t>Note t</w:t>
      </w:r>
      <w:r w:rsidRPr="00577A8A">
        <w:rPr>
          <w:b/>
        </w:rPr>
        <w:t>il ”Det gamle og det nye menneske”:</w:t>
      </w:r>
    </w:p>
    <w:p w:rsidR="00712DC2" w:rsidRPr="00577A8A" w:rsidRDefault="00712DC2" w:rsidP="00712DC2">
      <w:pPr>
        <w:pStyle w:val="Ingenafstand"/>
      </w:pPr>
      <w:r w:rsidRPr="00577A8A">
        <w:t>I Rom 6-8 og flere andre steder beskrives menneskets situation før og efter at det er blevet kristen ved tro&amp;dåb således:</w:t>
      </w:r>
    </w:p>
    <w:p w:rsidR="00712DC2" w:rsidRPr="00577A8A" w:rsidRDefault="00712DC2" w:rsidP="00712DC2">
      <w:pPr>
        <w:pStyle w:val="Ingenafstand"/>
      </w:pPr>
      <w:r w:rsidRPr="00577A8A">
        <w:t>Vi er skabt i Guds billede - til at elske ham og hinanden. I syndefaldet gik store dele af dette desværre tabt. Vi blev til det, der kaldes «Det gamle menneske» eller «kødet» (ikke at forveksle med den fysiske kød, altså vores organiske legeme). Det gamle menneske kan og vil ikke elske Gud og kan og vil ikke elske sit medmenneske lige så højt som sig selv. Det er ikke blevet dæmonisk - der er stadig en del tilbage af det, der blev skabt i Guds billede. Så det kan stadig være en god nabo og et dejligt familiemedlem og et vældig religiøst menneske. Men det kan ikke elske den virkelige Gud og kan ikke overvinde sin egoisme og elske alle andre som sig selv.</w:t>
      </w:r>
    </w:p>
    <w:p w:rsidR="00712DC2" w:rsidRPr="00577A8A" w:rsidRDefault="00712DC2" w:rsidP="00712DC2">
      <w:pPr>
        <w:pStyle w:val="Ingenafstand"/>
      </w:pPr>
      <w:r w:rsidRPr="00577A8A">
        <w:t xml:space="preserve">Ved dåb&amp;tro får et menneske del i Kristi død og opstandelse. Det gamle menneske korsfæstes, så det mister meget af sin magt i os. Det dør dog ikke - hvilket ses af de efterfølgende formaninger til at bekæmpe det, så det ikke genvinder magten i os og får os til igen at blive fjender af Gud. Ved dåb&amp;tro får vi del i kristi opstandelse hvori vi opstår/genfødes som «Det nye menneske», der virkelig elsker Gud og andre, som Gud ønsker det. </w:t>
      </w:r>
    </w:p>
    <w:p w:rsidR="00712DC2" w:rsidRPr="00577A8A" w:rsidRDefault="00712DC2" w:rsidP="00712DC2">
      <w:pPr>
        <w:pStyle w:val="Ingenafstand"/>
      </w:pPr>
      <w:r w:rsidRPr="00577A8A">
        <w:t>Resten af livet lever vi så en kamp mellem på den ene side det nye menneske, der får hjælp af Helligånden og på den anden side det gamle menneske. Kampen er nødvendig, for ellers vil det gamle menneske nå sit mål: at få os bort fra forbindelsen med Gud, så «vi selv kan bestemme» (hvilket i virkeligheden er det samme som at Satans vilje sker med os).</w:t>
      </w:r>
    </w:p>
    <w:p w:rsidR="00712DC2" w:rsidRPr="00577A8A" w:rsidRDefault="00712DC2" w:rsidP="00712DC2">
      <w:pPr>
        <w:pStyle w:val="Ingenafstand"/>
      </w:pPr>
      <w:r w:rsidRPr="00577A8A">
        <w:t>Noter: Sådan skal også I se på jer selv: I er døde fra synden, men levende for Gud i Kristus Jesus. Rom 6,11</w:t>
      </w:r>
      <w:r>
        <w:t>:</w:t>
      </w:r>
      <w:r w:rsidRPr="00577A8A">
        <w:t xml:space="preserve">      </w:t>
      </w:r>
      <w:r>
        <w:t>”</w:t>
      </w:r>
      <w:r w:rsidRPr="00577A8A">
        <w:t>se</w:t>
      </w:r>
      <w:r>
        <w:t>” – det her brugte græske ord er blevet til vores</w:t>
      </w:r>
      <w:r w:rsidRPr="00577A8A">
        <w:t xml:space="preserve"> «logik»</w:t>
      </w:r>
      <w:r>
        <w:t>: det er noget, man skal regne med, ikke se efter om passer. Det er noget, der skal gribes i tro, ikke i oplevelse.</w:t>
      </w:r>
    </w:p>
    <w:p w:rsidR="00712DC2" w:rsidRPr="00577A8A" w:rsidRDefault="00712DC2" w:rsidP="00712DC2">
      <w:pPr>
        <w:pStyle w:val="Ingenafstand"/>
      </w:pPr>
      <w:r w:rsidRPr="00577A8A">
        <w:t>Luther påpeger, at det daglige «kors» som det gamle menneske skal hænges op på, er meget praktisk: det er det kristne hverdagsliv, hvor vi søger at leve i kærlighedens mildhed og udadvendthed mod andre. Også de mange store og små lidelser, vi oplever, er med til at knække det gamle menneske, bl.a. fordi de får os til at se behovet for at søge Guds hjælp og får os til at se, at de ting, som det gamle menneske tror giver lykke, kun er usikre og kortvarige goder.</w:t>
      </w:r>
    </w:p>
    <w:p w:rsidR="00712DC2" w:rsidRPr="005A499B" w:rsidRDefault="00712DC2" w:rsidP="00712DC2">
      <w:pPr>
        <w:pStyle w:val="Ingenafstand"/>
      </w:pPr>
    </w:p>
    <w:p w:rsidR="000D35A9" w:rsidRDefault="000D35A9" w:rsidP="000D35A9">
      <w:pPr>
        <w:pStyle w:val="Ingenafstand"/>
      </w:pPr>
    </w:p>
    <w:p w:rsidR="000D35A9" w:rsidRPr="00577A8A" w:rsidRDefault="000D35A9" w:rsidP="000D35A9">
      <w:pPr>
        <w:pStyle w:val="Ingenafstand"/>
      </w:pPr>
      <w:r w:rsidRPr="00577A8A">
        <w:rPr>
          <w:b/>
          <w:bCs/>
        </w:rPr>
        <w:lastRenderedPageBreak/>
        <w:t>FAQ (</w:t>
      </w:r>
      <w:r w:rsidRPr="00577A8A">
        <w:rPr>
          <w:b/>
          <w:bCs/>
          <w:lang w:val="en-US"/>
        </w:rPr>
        <w:t>frequently asked questions = ofte stilled spørgsmål).</w:t>
      </w:r>
    </w:p>
    <w:p w:rsidR="000D35A9" w:rsidRDefault="000D35A9" w:rsidP="000D35A9">
      <w:pPr>
        <w:pStyle w:val="Ingenafstand"/>
      </w:pPr>
    </w:p>
    <w:p w:rsidR="000D35A9" w:rsidRDefault="000D35A9" w:rsidP="000D35A9">
      <w:pPr>
        <w:pStyle w:val="Ingenafstand"/>
      </w:pPr>
      <w:r w:rsidRPr="00577A8A">
        <w:t>Selv om du ikke lægger op til det, og dermed ikke er forpligtet på at kunne svare detaljeret</w:t>
      </w:r>
      <w:r>
        <w:t xml:space="preserve"> på alle mulige spørgsmål </w:t>
      </w:r>
      <w:r>
        <w:sym w:font="Wingdings" w:char="F04A"/>
      </w:r>
      <w:r w:rsidRPr="00577A8A">
        <w:t>, vil det ikke være usandsynligt</w:t>
      </w:r>
      <w:r>
        <w:t>,</w:t>
      </w:r>
      <w:r w:rsidRPr="00577A8A">
        <w:t xml:space="preserve"> at emnet ”De ti bud” giver anledning til</w:t>
      </w:r>
      <w:r>
        <w:t>,</w:t>
      </w:r>
      <w:r w:rsidRPr="00577A8A">
        <w:t xml:space="preserve"> at man spørger ind til konkrete bud.</w:t>
      </w:r>
    </w:p>
    <w:p w:rsidR="000D35A9" w:rsidRPr="00577A8A" w:rsidRDefault="000D35A9" w:rsidP="000D35A9">
      <w:pPr>
        <w:pStyle w:val="Ingenafstand"/>
      </w:pPr>
    </w:p>
    <w:p w:rsidR="000D35A9" w:rsidRPr="00577A8A" w:rsidRDefault="000D35A9" w:rsidP="000D35A9">
      <w:pPr>
        <w:pStyle w:val="Ingenafstand"/>
      </w:pPr>
      <w:r w:rsidRPr="00577A8A">
        <w:t xml:space="preserve">Oftest får jeg spørgsmål angående det med </w:t>
      </w:r>
      <w:r w:rsidRPr="00577A8A">
        <w:rPr>
          <w:b/>
          <w:bCs/>
        </w:rPr>
        <w:t>sabbatten</w:t>
      </w:r>
      <w:r w:rsidRPr="00577A8A">
        <w:t xml:space="preserve">: glæder dette bud for os i dag? </w:t>
      </w:r>
    </w:p>
    <w:p w:rsidR="000D35A9" w:rsidRPr="00577A8A" w:rsidRDefault="000D35A9" w:rsidP="000D35A9">
      <w:pPr>
        <w:pStyle w:val="Ingenafstand"/>
      </w:pPr>
      <w:r w:rsidRPr="00577A8A">
        <w:t xml:space="preserve">Mit korte svar er: ”Ja, det gør det – men i en ganske anden form end i Israels folks tid før Jesus og den nye pagt”. </w:t>
      </w:r>
    </w:p>
    <w:p w:rsidR="000D35A9" w:rsidRDefault="000D35A9" w:rsidP="000D35A9">
      <w:pPr>
        <w:pStyle w:val="Ingenafstand"/>
      </w:pPr>
      <w:r w:rsidRPr="00577A8A">
        <w:t>Dels har vi valgt søndagen – Herrens opstandelsesdag (vel også for at undgå forveksling med den gamle jødiske forståelse af sabbat) og dels er der ikke i NT nogle konkrete forbud angående denne dag. Men at vi er skabt til at hvile mindst én ud af syv dage, er en Gudgiven og naturnødvendig ordning. Og at vi skal mødes med resten af menigheden mindst én gang i ugen er også en voldsom stærk nerve i NTs måde at beskrive kristendom på: det er ikke en solo/privatssfære-religion, men et levende fællesskab – der også mødes fysisk, hvor dette overhovedet er muligt ( Paulus kunne, da han var i fængslet jo ikke deltage i menighedens gudstjenester ). Så altså: helt klart et bud, vi skal finde en konkret form til i vores liv i dag. Men ikke et bud, der umuliggør et arbejde, hvor der også er vagtplan om søndagen, ligesom det er tilladt at udføre huslige pligter om søndagen. Men det er vigtigt at overholde buddets hensigt: at vi midt i vores travle verden sætter tid af til at hvile og få fyldt på mht menighed og Helligånd!</w:t>
      </w:r>
    </w:p>
    <w:p w:rsidR="000D35A9" w:rsidRPr="00577A8A" w:rsidRDefault="000D35A9" w:rsidP="000D35A9">
      <w:pPr>
        <w:pStyle w:val="Ingenafstand"/>
      </w:pPr>
    </w:p>
    <w:p w:rsidR="000D35A9" w:rsidRDefault="000D35A9" w:rsidP="000D35A9">
      <w:pPr>
        <w:pStyle w:val="Ingenafstand"/>
      </w:pPr>
      <w:r w:rsidRPr="00577A8A">
        <w:t xml:space="preserve">Jeg har </w:t>
      </w:r>
      <w:r>
        <w:t xml:space="preserve">nogle gange </w:t>
      </w:r>
      <w:r w:rsidRPr="00577A8A">
        <w:t xml:space="preserve">også fået spørgsmål om </w:t>
      </w:r>
      <w:r w:rsidRPr="00577A8A">
        <w:rPr>
          <w:b/>
          <w:bCs/>
        </w:rPr>
        <w:t xml:space="preserve">”billedforbuddet” </w:t>
      </w:r>
      <w:r w:rsidRPr="00577A8A">
        <w:t>– bryder vi ikke det, når vi fx hænger et krucifiks op? Lige efter reformationen kom der nogle steder en ”billedstorm” hvor man brutalt fjernede alle former for billeder i kirkerne. Luther var imod dette og lutherske kirker har altid haft billeder, hvorimod en del reformerte kirker har fastholdt, at der ikke må være billeder i kirken. Luthersk teologi på dette område bygger bl.a. på, at Gud selv brød billedforbuddet! Jesus kom som Guds udtrykte billede. Gud valgte selv at give os et billede i kød og blod. Derfor kan billeder af Jesus (også på korset) ikke være forkert – ligesom billeder af naturen og af mennesker og episoder i Bibelen generelt heller ikke kan være det. Afgørende er to ting: 1. Vi tilbeder absolut ikke disse billeder – vi tilbeder Ham, de skal minde os om. 2: Billederne skal kunne bruges til at blive mindet om Gud – det må altså fx ikke være billeder af andre ”guder” eller andre religiøse symboler.</w:t>
      </w:r>
    </w:p>
    <w:p w:rsidR="000D35A9" w:rsidRPr="00577A8A" w:rsidRDefault="000D35A9" w:rsidP="000D35A9">
      <w:pPr>
        <w:pStyle w:val="Ingenafstand"/>
      </w:pPr>
      <w:r w:rsidRPr="00F22589">
        <w:rPr>
          <w:b/>
        </w:rPr>
        <w:t>Buddet om at ære sin far og mor</w:t>
      </w:r>
      <w:r>
        <w:t xml:space="preserve"> kan også afføde spørgsmål. Dels omkring, hvad indholdet konkret er – men nok især omkring det, at der tilknyttes et særligt løfte: at du må få et langt liv på den jord, Herren din Gud vil give dig. Ganske kort sagt mener jeg at kunne sammenfatte et nogenlunde indholdsrummende svar således: Familien er en afgørende byggesten i skabelsen og Guds plan for et godt samfund. Hvis jeg ”spiller aktivt med” på dette ved at sætte mine forældre højt og prioritere familielivet (uanset min egen civilstatus) arbejder jeg med på noget, der er stor velsignelse i her i dette liv på jorden. Det er sundt for samfundet og det er sundt for mig. </w:t>
      </w:r>
    </w:p>
    <w:p w:rsidR="000D35A9" w:rsidRDefault="000D35A9" w:rsidP="000D35A9">
      <w:pPr>
        <w:pStyle w:val="Ingenafstand"/>
      </w:pPr>
    </w:p>
    <w:p w:rsidR="000D35A9" w:rsidRDefault="000D35A9" w:rsidP="000D35A9">
      <w:pPr>
        <w:pStyle w:val="Ingenafstand"/>
      </w:pPr>
    </w:p>
    <w:p w:rsidR="000D35A9" w:rsidRDefault="000D35A9" w:rsidP="000D35A9">
      <w:pPr>
        <w:pStyle w:val="Ingenafstand"/>
      </w:pPr>
    </w:p>
    <w:p w:rsidR="000D35A9" w:rsidRPr="005A499B" w:rsidRDefault="000D35A9" w:rsidP="000D35A9">
      <w:pPr>
        <w:pBdr>
          <w:bottom w:val="dotted" w:sz="24" w:space="1" w:color="auto"/>
        </w:pBdr>
      </w:pPr>
    </w:p>
    <w:p w:rsidR="000D35A9" w:rsidRPr="005A499B" w:rsidRDefault="000D35A9" w:rsidP="000D35A9"/>
    <w:p w:rsidR="00694A41" w:rsidRDefault="00694A41" w:rsidP="000D35A9"/>
    <w:p w:rsidR="00694A41" w:rsidRPr="00577A8A" w:rsidRDefault="000D35A9" w:rsidP="005A499B">
      <w:pPr>
        <w:pStyle w:val="Ingenafstand"/>
        <w:rPr>
          <w:b/>
          <w:sz w:val="52"/>
          <w:szCs w:val="52"/>
        </w:rPr>
      </w:pPr>
      <w:r w:rsidRPr="00D73BE9">
        <w:rPr>
          <w:b/>
          <w:sz w:val="52"/>
          <w:szCs w:val="52"/>
          <w:highlight w:val="green"/>
        </w:rPr>
        <w:t>#    Bjergprædikenen     #</w:t>
      </w:r>
    </w:p>
    <w:p w:rsidR="00694A41" w:rsidRPr="00BE75E5" w:rsidRDefault="00694A41" w:rsidP="00577A8A">
      <w:pPr>
        <w:pStyle w:val="Ingenafstand"/>
        <w:pBdr>
          <w:top w:val="single" w:sz="4" w:space="1" w:color="auto"/>
          <w:left w:val="single" w:sz="4" w:space="4" w:color="auto"/>
          <w:bottom w:val="single" w:sz="4" w:space="1" w:color="auto"/>
          <w:right w:val="single" w:sz="4" w:space="4" w:color="auto"/>
        </w:pBdr>
        <w:rPr>
          <w:b/>
          <w:i/>
        </w:rPr>
      </w:pPr>
      <w:r>
        <w:t>Der er en powerpoint-serie, underviseren kan plukke slides fra, hvis det ønskes.</w:t>
      </w:r>
      <w:r w:rsidR="005A499B">
        <w:t xml:space="preserve"> </w:t>
      </w:r>
      <w:r w:rsidR="007F45AB">
        <w:t>I powerpoint-serien er også nogle citater, man kan kopiere der fra, ligesom man gerne må kopiere enkelt-elementer fra et slide, hvis man ikke bruger hele slidet.</w:t>
      </w:r>
      <w:r w:rsidR="00BE75E5">
        <w:t xml:space="preserve"> </w:t>
      </w:r>
      <w:r w:rsidR="00BE75E5" w:rsidRPr="00BE75E5">
        <w:rPr>
          <w:b/>
          <w:i/>
        </w:rPr>
        <w:t>Husk at se om der er noter i bundet af et slide – der står nogle gange vigtig information.</w:t>
      </w:r>
    </w:p>
    <w:p w:rsidR="005A499B" w:rsidRDefault="005A499B" w:rsidP="005A499B">
      <w:pPr>
        <w:pStyle w:val="Ingenafstand"/>
      </w:pPr>
    </w:p>
    <w:p w:rsidR="005A499B" w:rsidRPr="005A499B" w:rsidRDefault="005A499B" w:rsidP="005A499B">
      <w:pPr>
        <w:pStyle w:val="Ingenafstand"/>
        <w:pBdr>
          <w:top w:val="single" w:sz="4" w:space="1" w:color="auto"/>
          <w:left w:val="single" w:sz="4" w:space="4" w:color="auto"/>
          <w:bottom w:val="single" w:sz="4" w:space="1" w:color="auto"/>
          <w:right w:val="single" w:sz="4" w:space="4" w:color="auto"/>
        </w:pBdr>
      </w:pPr>
      <w:r w:rsidRPr="005A499B">
        <w:t>Anbefalet læsning:</w:t>
      </w:r>
    </w:p>
    <w:p w:rsidR="005A499B" w:rsidRPr="005A499B" w:rsidRDefault="005A499B" w:rsidP="005A499B">
      <w:pPr>
        <w:pStyle w:val="Ingenafstand"/>
        <w:pBdr>
          <w:top w:val="single" w:sz="4" w:space="1" w:color="auto"/>
          <w:left w:val="single" w:sz="4" w:space="4" w:color="auto"/>
          <w:bottom w:val="single" w:sz="4" w:space="1" w:color="auto"/>
          <w:right w:val="single" w:sz="4" w:space="4" w:color="auto"/>
        </w:pBdr>
      </w:pPr>
      <w:r w:rsidRPr="005A499B">
        <w:t>Til Bjergprædikenen i sin helhed og med mange tankevækkende udblik til hverdagens Danmark:</w:t>
      </w:r>
    </w:p>
    <w:p w:rsidR="005A499B" w:rsidRPr="005A499B" w:rsidRDefault="005A499B" w:rsidP="005A499B">
      <w:pPr>
        <w:pStyle w:val="Ingenafstand"/>
        <w:pBdr>
          <w:top w:val="single" w:sz="4" w:space="1" w:color="auto"/>
          <w:left w:val="single" w:sz="4" w:space="4" w:color="auto"/>
          <w:bottom w:val="single" w:sz="4" w:space="1" w:color="auto"/>
          <w:right w:val="single" w:sz="4" w:space="4" w:color="auto"/>
        </w:pBdr>
      </w:pPr>
      <w:r w:rsidRPr="005A499B">
        <w:rPr>
          <w:b/>
          <w:bCs/>
        </w:rPr>
        <w:lastRenderedPageBreak/>
        <w:t>Dyb hvile og dynamisk liv  Jens Ole Christensen   Logosmedia/Lohse 2018</w:t>
      </w:r>
    </w:p>
    <w:p w:rsidR="005A499B" w:rsidRPr="005A499B" w:rsidRDefault="005A499B" w:rsidP="005A499B">
      <w:pPr>
        <w:pStyle w:val="Ingenafstand"/>
        <w:pBdr>
          <w:top w:val="single" w:sz="4" w:space="1" w:color="auto"/>
          <w:left w:val="single" w:sz="4" w:space="4" w:color="auto"/>
          <w:bottom w:val="single" w:sz="4" w:space="1" w:color="auto"/>
          <w:right w:val="single" w:sz="4" w:space="4" w:color="auto"/>
        </w:pBdr>
      </w:pPr>
      <w:r w:rsidRPr="005A499B">
        <w:t>Til Luthers teologi – også mht Bjergprædikenen:</w:t>
      </w:r>
    </w:p>
    <w:p w:rsidR="005A499B" w:rsidRPr="005A499B" w:rsidRDefault="005A499B" w:rsidP="005A499B">
      <w:pPr>
        <w:pStyle w:val="Ingenafstand"/>
        <w:pBdr>
          <w:top w:val="single" w:sz="4" w:space="1" w:color="auto"/>
          <w:left w:val="single" w:sz="4" w:space="4" w:color="auto"/>
          <w:bottom w:val="single" w:sz="4" w:space="1" w:color="auto"/>
          <w:right w:val="single" w:sz="4" w:space="4" w:color="auto"/>
        </w:pBdr>
      </w:pPr>
      <w:r w:rsidRPr="005A499B">
        <w:rPr>
          <w:b/>
          <w:bCs/>
        </w:rPr>
        <w:t>Urimeligt godt nyt  Asger Chr Højlund  Kolon/Lohse 2017</w:t>
      </w:r>
    </w:p>
    <w:p w:rsidR="005A499B" w:rsidRDefault="005A499B" w:rsidP="005A499B">
      <w:pPr>
        <w:pStyle w:val="Ingenafstand"/>
        <w:pBdr>
          <w:top w:val="single" w:sz="4" w:space="1" w:color="auto"/>
          <w:left w:val="single" w:sz="4" w:space="4" w:color="auto"/>
          <w:bottom w:val="single" w:sz="4" w:space="1" w:color="auto"/>
          <w:right w:val="single" w:sz="4" w:space="4" w:color="auto"/>
        </w:pBdr>
      </w:pPr>
      <w:r w:rsidRPr="005A499B">
        <w:t>Fil</w:t>
      </w:r>
      <w:r>
        <w:t>, der ligger i materialet:</w:t>
      </w:r>
      <w:r w:rsidRPr="005A499B">
        <w:t xml:space="preserve">   Fra Luthers fortolkning af Bjergprædikenen  </w:t>
      </w:r>
    </w:p>
    <w:p w:rsidR="005A499B" w:rsidRDefault="005A499B" w:rsidP="005A499B">
      <w:pPr>
        <w:pStyle w:val="Ingenafstand"/>
      </w:pPr>
    </w:p>
    <w:p w:rsidR="005A499B" w:rsidRPr="005A499B" w:rsidRDefault="005A499B" w:rsidP="005A499B">
      <w:pPr>
        <w:pStyle w:val="Ingenafstand"/>
        <w:rPr>
          <w:i/>
        </w:rPr>
      </w:pPr>
      <w:r w:rsidRPr="005A499B">
        <w:rPr>
          <w:i/>
        </w:rPr>
        <w:t xml:space="preserve">Jens Ole Christensen citerer John Stott: ”Bjergprædikenen er formodentlig den mest kendte del af Jesu lære. Samtidig er den formodentlig den del, som er dårligst forstået og i hvert fald den del, som adlydes mindst”. </w:t>
      </w:r>
    </w:p>
    <w:p w:rsidR="005A499B" w:rsidRPr="005A499B" w:rsidRDefault="005A499B" w:rsidP="005A499B">
      <w:pPr>
        <w:pStyle w:val="Ingenafstand"/>
        <w:rPr>
          <w:i/>
        </w:rPr>
      </w:pPr>
      <w:r w:rsidRPr="005A499B">
        <w:rPr>
          <w:i/>
        </w:rPr>
        <w:t>Jens Ole Christensen (side 10): Jeg er overbevist om, at Jesus mente det, han sagde, og at han udfordrer os til at praktisere det. I vores tid og på vores sted.</w:t>
      </w:r>
    </w:p>
    <w:p w:rsidR="005A499B" w:rsidRPr="005A499B" w:rsidRDefault="005A499B" w:rsidP="005A499B">
      <w:pPr>
        <w:pStyle w:val="Ingenafstand"/>
        <w:rPr>
          <w:i/>
        </w:rPr>
      </w:pPr>
    </w:p>
    <w:p w:rsidR="005A499B" w:rsidRPr="005A499B" w:rsidRDefault="005A499B" w:rsidP="005A499B">
      <w:pPr>
        <w:pStyle w:val="Ingenafstand"/>
        <w:rPr>
          <w:i/>
        </w:rPr>
      </w:pPr>
    </w:p>
    <w:p w:rsidR="005A499B" w:rsidRPr="007F45AB" w:rsidRDefault="005A499B" w:rsidP="005A499B">
      <w:pPr>
        <w:pStyle w:val="Ingenafstand"/>
        <w:rPr>
          <w:b/>
        </w:rPr>
      </w:pPr>
      <w:r w:rsidRPr="007F45AB">
        <w:rPr>
          <w:b/>
        </w:rPr>
        <w:t>Mulig disposition:</w:t>
      </w:r>
    </w:p>
    <w:p w:rsidR="0049531B" w:rsidRPr="00712DC2" w:rsidRDefault="00BE75E5" w:rsidP="005A499B">
      <w:pPr>
        <w:pStyle w:val="Ingenafstand"/>
        <w:numPr>
          <w:ilvl w:val="0"/>
          <w:numId w:val="1"/>
        </w:numPr>
        <w:rPr>
          <w:b/>
        </w:rPr>
      </w:pPr>
      <w:r w:rsidRPr="005A499B">
        <w:t>Kort beskrivelse af Bjergprædikenen</w:t>
      </w:r>
      <w:r w:rsidR="000D35A9">
        <w:t xml:space="preserve"> </w:t>
      </w:r>
      <w:r w:rsidR="000D35A9" w:rsidRPr="00712DC2">
        <w:rPr>
          <w:b/>
        </w:rPr>
        <w:t>(se oversigts-slide</w:t>
      </w:r>
      <w:r w:rsidR="00712DC2" w:rsidRPr="00712DC2">
        <w:rPr>
          <w:b/>
        </w:rPr>
        <w:t xml:space="preserve"> 5-8</w:t>
      </w:r>
      <w:r w:rsidR="000D35A9" w:rsidRPr="00712DC2">
        <w:rPr>
          <w:b/>
        </w:rPr>
        <w:t xml:space="preserve"> i powerpoint</w:t>
      </w:r>
      <w:r w:rsidR="00712DC2" w:rsidRPr="00712DC2">
        <w:rPr>
          <w:b/>
        </w:rPr>
        <w:t xml:space="preserve"> med foto, kort og inddeling</w:t>
      </w:r>
      <w:r w:rsidR="000D35A9" w:rsidRPr="00712DC2">
        <w:rPr>
          <w:b/>
        </w:rPr>
        <w:t>)</w:t>
      </w:r>
    </w:p>
    <w:p w:rsidR="0049531B" w:rsidRPr="005A499B" w:rsidRDefault="00BE75E5" w:rsidP="005A499B">
      <w:pPr>
        <w:pStyle w:val="Ingenafstand"/>
        <w:numPr>
          <w:ilvl w:val="0"/>
          <w:numId w:val="1"/>
        </w:numPr>
      </w:pPr>
      <w:r w:rsidRPr="005A499B">
        <w:t>Hvordan skal vi helt overordnet forstå denne tekst og dens krav?</w:t>
      </w:r>
      <w:r w:rsidR="000D35A9">
        <w:t xml:space="preserve"> (se note om ”Hvordan”)</w:t>
      </w:r>
    </w:p>
    <w:p w:rsidR="0049531B" w:rsidRPr="005A499B" w:rsidRDefault="00BE75E5" w:rsidP="005A499B">
      <w:pPr>
        <w:pStyle w:val="Ingenafstand"/>
        <w:numPr>
          <w:ilvl w:val="0"/>
          <w:numId w:val="1"/>
        </w:numPr>
      </w:pPr>
      <w:r w:rsidRPr="005A499B">
        <w:t>Man kan jo slet ikke nå hele Bjergprædikenen, så man kan dykke ned i nogle eksempler efter eget valg, fx:</w:t>
      </w:r>
    </w:p>
    <w:p w:rsidR="005A499B" w:rsidRDefault="00BE75E5" w:rsidP="001C4C50">
      <w:pPr>
        <w:pStyle w:val="Ingenafstand"/>
        <w:numPr>
          <w:ilvl w:val="2"/>
          <w:numId w:val="1"/>
        </w:numPr>
      </w:pPr>
      <w:r w:rsidRPr="005A499B">
        <w:t>Saligprisningerne Matt 5,1-</w:t>
      </w:r>
      <w:r w:rsidR="000D35A9">
        <w:t>10</w:t>
      </w:r>
    </w:p>
    <w:p w:rsidR="005A499B" w:rsidRDefault="00BE75E5" w:rsidP="001C4C50">
      <w:pPr>
        <w:pStyle w:val="Ingenafstand"/>
        <w:numPr>
          <w:ilvl w:val="2"/>
          <w:numId w:val="1"/>
        </w:numPr>
      </w:pPr>
      <w:r w:rsidRPr="005A499B">
        <w:t xml:space="preserve">Loven som noget, der ikke kun handler om det ydre, </w:t>
      </w:r>
    </w:p>
    <w:p w:rsidR="0049531B" w:rsidRPr="005A499B" w:rsidRDefault="005A499B" w:rsidP="005A499B">
      <w:pPr>
        <w:pStyle w:val="Ingenafstand"/>
        <w:ind w:left="2160"/>
      </w:pPr>
      <w:r>
        <w:t xml:space="preserve">                                                   </w:t>
      </w:r>
      <w:r w:rsidR="00BE75E5" w:rsidRPr="005A499B">
        <w:t>men også det indre: Matt 5,17 – 48</w:t>
      </w:r>
    </w:p>
    <w:p w:rsidR="0049531B" w:rsidRPr="005A499B" w:rsidRDefault="00BE75E5" w:rsidP="005A499B">
      <w:pPr>
        <w:pStyle w:val="Ingenafstand"/>
        <w:numPr>
          <w:ilvl w:val="2"/>
          <w:numId w:val="1"/>
        </w:numPr>
      </w:pPr>
      <w:r w:rsidRPr="005A499B">
        <w:t>Om spændingen mellem Mammon og hans bekymringer og Gud: Matt 6,19-34</w:t>
      </w:r>
    </w:p>
    <w:p w:rsidR="0049531B" w:rsidRPr="005A499B" w:rsidRDefault="00BE75E5" w:rsidP="005A499B">
      <w:pPr>
        <w:pStyle w:val="Ingenafstand"/>
        <w:numPr>
          <w:ilvl w:val="2"/>
          <w:numId w:val="1"/>
        </w:numPr>
      </w:pPr>
      <w:r w:rsidRPr="005A499B">
        <w:t xml:space="preserve"> - eller frit valg. Dog synes jeg ikke, at det er oplagt at tage afsnittene om bøn op som hovedemne, da det er noget, mange andre steder i NT taler om. Men det er afgjort relevant at nævne, at det er i Bjergprædikenen, at Jesus gir os </w:t>
      </w:r>
      <w:r w:rsidRPr="00712DC2">
        <w:rPr>
          <w:b/>
        </w:rPr>
        <w:t>Fadervor.</w:t>
      </w:r>
    </w:p>
    <w:p w:rsidR="005A499B" w:rsidRDefault="005A499B" w:rsidP="005A499B">
      <w:pPr>
        <w:pStyle w:val="Ingenafstand"/>
      </w:pPr>
    </w:p>
    <w:p w:rsidR="005A499B" w:rsidRDefault="000D35A9" w:rsidP="005A499B">
      <w:pPr>
        <w:pStyle w:val="Ingenafstand"/>
      </w:pPr>
      <w:r w:rsidRPr="000D35A9">
        <w:rPr>
          <w:b/>
        </w:rPr>
        <w:t>Note om ”Hvordan”</w:t>
      </w:r>
      <w:r w:rsidR="005A499B" w:rsidRPr="000D35A9">
        <w:rPr>
          <w:b/>
        </w:rPr>
        <w:t>:</w:t>
      </w:r>
    </w:p>
    <w:p w:rsidR="005A499B" w:rsidRPr="005A499B" w:rsidRDefault="005A499B" w:rsidP="005A499B">
      <w:pPr>
        <w:pStyle w:val="Ingenafstand"/>
      </w:pPr>
      <w:r w:rsidRPr="005A499B">
        <w:t>Jesu lange undervisning, der er gengivet i Matt 5-7, har altid været genstand for mange spørgsmål. Mener Jesus det her alvorligt? Skal vi virkelig leve sådan? Er det et uopnåeligt mål, han maler os for øje, så vi kan se, hvor store syndere vi er?</w:t>
      </w:r>
    </w:p>
    <w:p w:rsidR="005A499B" w:rsidRPr="005A499B" w:rsidRDefault="005A499B" w:rsidP="005A499B">
      <w:pPr>
        <w:pStyle w:val="Ingenafstand"/>
      </w:pPr>
      <w:r w:rsidRPr="005A499B">
        <w:t>Eller som den katolske kirke på Luthers tid: Bjergprædikenens radikale krav var ”evangeliske råd til dem, der ville være fuldkomne” – altså munke og nonner. Det var ikke noget krav for de ”almindelige” kristne.</w:t>
      </w:r>
    </w:p>
    <w:p w:rsidR="005A499B" w:rsidRPr="005A499B" w:rsidRDefault="005A499B" w:rsidP="005A499B">
      <w:pPr>
        <w:pStyle w:val="Ingenafstand"/>
      </w:pPr>
      <w:r w:rsidRPr="005A499B">
        <w:t xml:space="preserve">Luther er selvfølgelig enig i, at Bjergprædikenens beskrivelser af det kærlige liv kan bruges som et spejl, der viser os, at vi er langt fra denne kærlighed. Den kan afgjort vise os vores synd. </w:t>
      </w:r>
    </w:p>
    <w:p w:rsidR="005A499B" w:rsidRPr="005A499B" w:rsidRDefault="005A499B" w:rsidP="005A499B">
      <w:pPr>
        <w:pStyle w:val="Ingenafstand"/>
      </w:pPr>
      <w:r w:rsidRPr="005A499B">
        <w:t xml:space="preserve">Men det er slet ikke Bjergprædikenens eneste formål: </w:t>
      </w:r>
    </w:p>
    <w:p w:rsidR="005A499B" w:rsidRPr="005A499B" w:rsidRDefault="005A499B" w:rsidP="005A499B">
      <w:pPr>
        <w:pStyle w:val="Ingenafstand"/>
      </w:pPr>
      <w:r w:rsidRPr="005A499B">
        <w:rPr>
          <w:i/>
          <w:iCs/>
        </w:rPr>
        <w:t xml:space="preserve">” [Bjergprædikenen] er et strengt krav til alle kristne uden undtagelse”  (Fra: ”Om den verdslige øvrighed). </w:t>
      </w:r>
    </w:p>
    <w:p w:rsidR="005A499B" w:rsidRPr="005A499B" w:rsidRDefault="005A499B" w:rsidP="005A499B">
      <w:pPr>
        <w:pStyle w:val="Ingenafstand"/>
      </w:pPr>
      <w:r w:rsidRPr="005A499B">
        <w:t xml:space="preserve">Luther så Bjergprædikenen som en beskrivelse af det liv, vi kristne bør leve. Det passede præcist til det overordnede billede af vi kristnes liv, som Luther sammenfattede i ”Kors-teologien”: Vi er kaldet til at efterfølge Jesus Kristus. At tage vort kors op og følge ham. Dette ”kors” består bl.a. I at vi er villige til at finde os i lidelser og i at være villige til at give afkald på de ting, som mennesker ellers satser på at opnå her i livet: anseelse, sundhed, rigdom osv.  Gennem dette kan Guds Ånd hjælpe os til ikke at blive indfanget af afguden Mammon, der prøver at få os til at falde fra troen ved i stedet at vække vort begær efter rigdom og alt det, den kan købe os i dette liv. </w:t>
      </w:r>
    </w:p>
    <w:p w:rsidR="005A499B" w:rsidRPr="005A499B" w:rsidRDefault="005A499B" w:rsidP="005A499B">
      <w:pPr>
        <w:pStyle w:val="Ingenafstand"/>
      </w:pPr>
      <w:r w:rsidRPr="005A499B">
        <w:t>Guds mål for vores liv er kærlighed, ligesom han selv er kærlighed  (2xkær) – så afslutningen af Bjergprædikenens første kapitel er helt konkret ment: ”Så vær da fuldkomne, som jeres himmelske fader er fuldkommen!” Matt 5,48.</w:t>
      </w:r>
    </w:p>
    <w:p w:rsidR="005A499B" w:rsidRPr="005A499B" w:rsidRDefault="005A499B" w:rsidP="005A499B">
      <w:pPr>
        <w:pStyle w:val="Ingenafstand"/>
      </w:pPr>
      <w:r w:rsidRPr="005A499B">
        <w:t>NB: frelsen er 100% gratis! Vores stræben efter kærlighed er et gensvar på Guds ubetingede kærlighed til os!</w:t>
      </w:r>
    </w:p>
    <w:p w:rsidR="005A499B" w:rsidRPr="005A499B" w:rsidRDefault="005A499B" w:rsidP="005A499B">
      <w:pPr>
        <w:pStyle w:val="Ingenafstand"/>
        <w:rPr>
          <w:bCs/>
        </w:rPr>
      </w:pPr>
      <w:bookmarkStart w:id="0" w:name="_GoBack"/>
      <w:bookmarkEnd w:id="0"/>
      <w:r w:rsidRPr="005A499B">
        <w:rPr>
          <w:bCs/>
        </w:rPr>
        <w:t>Men skal vi så alle hele tiden leve i fattigdom og vende den anden kind til osv? Hvordan kan samfundet så fungere?</w:t>
      </w:r>
    </w:p>
    <w:p w:rsidR="005A499B" w:rsidRPr="005A499B" w:rsidRDefault="005A499B" w:rsidP="005A499B">
      <w:pPr>
        <w:pStyle w:val="Ingenafstand"/>
        <w:rPr>
          <w:bCs/>
        </w:rPr>
      </w:pPr>
      <w:r w:rsidRPr="005A499B">
        <w:rPr>
          <w:bCs/>
        </w:rPr>
        <w:t>Luthers svar er kort og klart: det kan det heller ikke! Gud har delt samfundet op i to dele: det åndelige regimente og det verdslige regimente ……</w:t>
      </w:r>
    </w:p>
    <w:p w:rsidR="005A499B" w:rsidRPr="005A499B" w:rsidRDefault="005A499B" w:rsidP="005A499B">
      <w:pPr>
        <w:pStyle w:val="Ingenafstand"/>
        <w:rPr>
          <w:bCs/>
        </w:rPr>
      </w:pPr>
      <w:r w:rsidRPr="005A499B">
        <w:rPr>
          <w:bCs/>
        </w:rPr>
        <w:t>Spændingen er meget tydelig – men den er en helt nødvendig del af den kristnes liv.</w:t>
      </w:r>
    </w:p>
    <w:p w:rsidR="005A499B" w:rsidRPr="005A499B" w:rsidRDefault="005A499B" w:rsidP="005A499B">
      <w:pPr>
        <w:pStyle w:val="Ingenafstand"/>
        <w:rPr>
          <w:b/>
          <w:bCs/>
        </w:rPr>
      </w:pPr>
      <w:r w:rsidRPr="005A499B">
        <w:rPr>
          <w:b/>
          <w:bCs/>
        </w:rPr>
        <w:t>På den ene side:</w:t>
      </w:r>
    </w:p>
    <w:p w:rsidR="005A499B" w:rsidRPr="005A499B" w:rsidRDefault="005A499B" w:rsidP="005A499B">
      <w:pPr>
        <w:pStyle w:val="Ingenafstand"/>
        <w:rPr>
          <w:bCs/>
        </w:rPr>
      </w:pPr>
      <w:r w:rsidRPr="005A499B">
        <w:rPr>
          <w:bCs/>
        </w:rPr>
        <w:t xml:space="preserve">Da vi alle er syndere, kan vi aldrig styre et samfund ud fra ”kærligheden” alene. Der er nødt til at være lov og ret, der beskytter de svage mod de stærke. Her skal den kristne tjene Gud ved at være en god borger, </w:t>
      </w:r>
      <w:r w:rsidRPr="005A499B">
        <w:rPr>
          <w:bCs/>
        </w:rPr>
        <w:lastRenderedPageBreak/>
        <w:t xml:space="preserve">der støtter sit samfund. Her gælder de almindelige spilleregler med den ret og de rettigheder, som gælder for samfundets borgere. </w:t>
      </w:r>
    </w:p>
    <w:p w:rsidR="005A499B" w:rsidRPr="005A499B" w:rsidRDefault="005A499B" w:rsidP="005A499B">
      <w:pPr>
        <w:pStyle w:val="Ingenafstand"/>
        <w:rPr>
          <w:b/>
          <w:bCs/>
        </w:rPr>
      </w:pPr>
      <w:r w:rsidRPr="005A499B">
        <w:rPr>
          <w:b/>
          <w:bCs/>
        </w:rPr>
        <w:t>På den anden side:</w:t>
      </w:r>
    </w:p>
    <w:p w:rsidR="005A499B" w:rsidRPr="005A499B" w:rsidRDefault="005A499B" w:rsidP="005A499B">
      <w:pPr>
        <w:pStyle w:val="Ingenafstand"/>
        <w:rPr>
          <w:bCs/>
        </w:rPr>
      </w:pPr>
      <w:r w:rsidRPr="005A499B">
        <w:rPr>
          <w:bCs/>
        </w:rPr>
        <w:t>Når det gælder mine egne personlige interesser, skal jeg leve efter kærligheden. Det er på sin plads at protestere, hvis nogen vil stjæle fra dig eller på anden måde behandle dig uretfærdigt – det samme gjorde Jesus og Paulus. Men det er også på sin plads at lade de uretfærdige ting ske og frivilligt give afkald uden at kæmpe med næb og klør for at beholde det, der er ”mit”. Det er også på sin plads at dele kærligt med andre, også selv om det nedbringer min egen ”formue” af tid/penge/andre ressourcer.</w:t>
      </w:r>
    </w:p>
    <w:p w:rsidR="005A499B" w:rsidRDefault="005A499B" w:rsidP="005A499B">
      <w:pPr>
        <w:pStyle w:val="Ingenafstand"/>
        <w:rPr>
          <w:bCs/>
        </w:rPr>
      </w:pPr>
      <w:r w:rsidRPr="005A499B">
        <w:rPr>
          <w:bCs/>
        </w:rPr>
        <w:t xml:space="preserve">De to sider kan være svære at adskille. Hvornår skal jeg fx som forældre tjene samfundet ved at sørge for at mine børn har det godt og får det, de har krav på – og hvornår skal jeg som kristen være villig til at bøje mig og finde mig i noget, der vel på en måde også skader min familie? </w:t>
      </w:r>
    </w:p>
    <w:p w:rsidR="005A499B" w:rsidRPr="005A499B" w:rsidRDefault="005A499B" w:rsidP="005A499B">
      <w:pPr>
        <w:pStyle w:val="Ingenafstand"/>
      </w:pPr>
      <w:r w:rsidRPr="005A499B">
        <w:rPr>
          <w:bCs/>
        </w:rPr>
        <w:t>Asger Højlund samler det op således (Urimeligt Godt Nyt side 141):</w:t>
      </w:r>
    </w:p>
    <w:p w:rsidR="006A6922" w:rsidRDefault="005A499B" w:rsidP="005A499B">
      <w:pPr>
        <w:pStyle w:val="Ingenafstand"/>
      </w:pPr>
      <w:r w:rsidRPr="005A499B">
        <w:rPr>
          <w:bCs/>
          <w:i/>
        </w:rPr>
        <w:t>Det kan selvfølgelig i det praktiske liv være svært at skelne mellem, hvornår det er ens egene interesser, der er på spil, og hvornår det berører andre, for eksempel dem man har i sit brød, og som er afhængig af, at virksomheden fungerer og økonomien er i orden. Men Luther insisterer på, at man ikke bruger det, at man har ansvar for andre, som en undskyldning for at hævde sin ret og kræve sit. For Bjergprædikenens radikale bud er til for at praktiseres, ikke bare for at stå som smukke, men uopnåelige idealer.</w:t>
      </w:r>
      <w:r w:rsidR="000D35A9">
        <w:t xml:space="preserve"> </w:t>
      </w:r>
    </w:p>
    <w:sectPr w:rsidR="006A6922" w:rsidSect="00D73BE9">
      <w:headerReference w:type="default" r:id="rId7"/>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AB" w:rsidRDefault="00132EAB" w:rsidP="00577A8A">
      <w:pPr>
        <w:spacing w:after="0" w:line="240" w:lineRule="auto"/>
      </w:pPr>
      <w:r>
        <w:separator/>
      </w:r>
    </w:p>
  </w:endnote>
  <w:endnote w:type="continuationSeparator" w:id="0">
    <w:p w:rsidR="00132EAB" w:rsidRDefault="00132EAB" w:rsidP="0057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AB" w:rsidRDefault="00132EAB" w:rsidP="00577A8A">
      <w:pPr>
        <w:spacing w:after="0" w:line="240" w:lineRule="auto"/>
      </w:pPr>
      <w:r>
        <w:separator/>
      </w:r>
    </w:p>
  </w:footnote>
  <w:footnote w:type="continuationSeparator" w:id="0">
    <w:p w:rsidR="00132EAB" w:rsidRDefault="00132EAB" w:rsidP="0057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26129"/>
      <w:docPartObj>
        <w:docPartGallery w:val="Page Numbers (Top of Page)"/>
        <w:docPartUnique/>
      </w:docPartObj>
    </w:sdtPr>
    <w:sdtContent>
      <w:p w:rsidR="00712DC2" w:rsidRDefault="00712DC2">
        <w:pPr>
          <w:pStyle w:val="Sidehoved"/>
          <w:jc w:val="right"/>
        </w:pPr>
        <w:r>
          <w:fldChar w:fldCharType="begin"/>
        </w:r>
        <w:r>
          <w:instrText>PAGE   \* MERGEFORMAT</w:instrText>
        </w:r>
        <w:r>
          <w:fldChar w:fldCharType="separate"/>
        </w:r>
        <w:r>
          <w:rPr>
            <w:noProof/>
          </w:rPr>
          <w:t>6</w:t>
        </w:r>
        <w:r>
          <w:fldChar w:fldCharType="end"/>
        </w:r>
      </w:p>
    </w:sdtContent>
  </w:sdt>
  <w:p w:rsidR="00712DC2" w:rsidRDefault="00712D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F3B"/>
    <w:multiLevelType w:val="hybridMultilevel"/>
    <w:tmpl w:val="EE864F30"/>
    <w:lvl w:ilvl="0" w:tplc="3F32CE8A">
      <w:start w:val="1"/>
      <w:numFmt w:val="bullet"/>
      <w:lvlText w:val="-"/>
      <w:lvlJc w:val="left"/>
      <w:pPr>
        <w:tabs>
          <w:tab w:val="num" w:pos="720"/>
        </w:tabs>
        <w:ind w:left="720" w:hanging="360"/>
      </w:pPr>
      <w:rPr>
        <w:rFonts w:ascii="Times New Roman" w:hAnsi="Times New Roman" w:hint="default"/>
      </w:rPr>
    </w:lvl>
    <w:lvl w:ilvl="1" w:tplc="2D42AB58" w:tentative="1">
      <w:start w:val="1"/>
      <w:numFmt w:val="bullet"/>
      <w:lvlText w:val="-"/>
      <w:lvlJc w:val="left"/>
      <w:pPr>
        <w:tabs>
          <w:tab w:val="num" w:pos="1440"/>
        </w:tabs>
        <w:ind w:left="1440" w:hanging="360"/>
      </w:pPr>
      <w:rPr>
        <w:rFonts w:ascii="Times New Roman" w:hAnsi="Times New Roman" w:hint="default"/>
      </w:rPr>
    </w:lvl>
    <w:lvl w:ilvl="2" w:tplc="BFFCD31C" w:tentative="1">
      <w:start w:val="1"/>
      <w:numFmt w:val="bullet"/>
      <w:lvlText w:val="-"/>
      <w:lvlJc w:val="left"/>
      <w:pPr>
        <w:tabs>
          <w:tab w:val="num" w:pos="2160"/>
        </w:tabs>
        <w:ind w:left="2160" w:hanging="360"/>
      </w:pPr>
      <w:rPr>
        <w:rFonts w:ascii="Times New Roman" w:hAnsi="Times New Roman" w:hint="default"/>
      </w:rPr>
    </w:lvl>
    <w:lvl w:ilvl="3" w:tplc="6CA8E1E2" w:tentative="1">
      <w:start w:val="1"/>
      <w:numFmt w:val="bullet"/>
      <w:lvlText w:val="-"/>
      <w:lvlJc w:val="left"/>
      <w:pPr>
        <w:tabs>
          <w:tab w:val="num" w:pos="2880"/>
        </w:tabs>
        <w:ind w:left="2880" w:hanging="360"/>
      </w:pPr>
      <w:rPr>
        <w:rFonts w:ascii="Times New Roman" w:hAnsi="Times New Roman" w:hint="default"/>
      </w:rPr>
    </w:lvl>
    <w:lvl w:ilvl="4" w:tplc="20EE96D6" w:tentative="1">
      <w:start w:val="1"/>
      <w:numFmt w:val="bullet"/>
      <w:lvlText w:val="-"/>
      <w:lvlJc w:val="left"/>
      <w:pPr>
        <w:tabs>
          <w:tab w:val="num" w:pos="3600"/>
        </w:tabs>
        <w:ind w:left="3600" w:hanging="360"/>
      </w:pPr>
      <w:rPr>
        <w:rFonts w:ascii="Times New Roman" w:hAnsi="Times New Roman" w:hint="default"/>
      </w:rPr>
    </w:lvl>
    <w:lvl w:ilvl="5" w:tplc="05829E8E" w:tentative="1">
      <w:start w:val="1"/>
      <w:numFmt w:val="bullet"/>
      <w:lvlText w:val="-"/>
      <w:lvlJc w:val="left"/>
      <w:pPr>
        <w:tabs>
          <w:tab w:val="num" w:pos="4320"/>
        </w:tabs>
        <w:ind w:left="4320" w:hanging="360"/>
      </w:pPr>
      <w:rPr>
        <w:rFonts w:ascii="Times New Roman" w:hAnsi="Times New Roman" w:hint="default"/>
      </w:rPr>
    </w:lvl>
    <w:lvl w:ilvl="6" w:tplc="543AA952" w:tentative="1">
      <w:start w:val="1"/>
      <w:numFmt w:val="bullet"/>
      <w:lvlText w:val="-"/>
      <w:lvlJc w:val="left"/>
      <w:pPr>
        <w:tabs>
          <w:tab w:val="num" w:pos="5040"/>
        </w:tabs>
        <w:ind w:left="5040" w:hanging="360"/>
      </w:pPr>
      <w:rPr>
        <w:rFonts w:ascii="Times New Roman" w:hAnsi="Times New Roman" w:hint="default"/>
      </w:rPr>
    </w:lvl>
    <w:lvl w:ilvl="7" w:tplc="1BE8D94C" w:tentative="1">
      <w:start w:val="1"/>
      <w:numFmt w:val="bullet"/>
      <w:lvlText w:val="-"/>
      <w:lvlJc w:val="left"/>
      <w:pPr>
        <w:tabs>
          <w:tab w:val="num" w:pos="5760"/>
        </w:tabs>
        <w:ind w:left="5760" w:hanging="360"/>
      </w:pPr>
      <w:rPr>
        <w:rFonts w:ascii="Times New Roman" w:hAnsi="Times New Roman" w:hint="default"/>
      </w:rPr>
    </w:lvl>
    <w:lvl w:ilvl="8" w:tplc="BEF0730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717BB2"/>
    <w:multiLevelType w:val="hybridMultilevel"/>
    <w:tmpl w:val="756ACCC8"/>
    <w:lvl w:ilvl="0" w:tplc="9A58BC0A">
      <w:start w:val="1"/>
      <w:numFmt w:val="decimal"/>
      <w:lvlText w:val="%1."/>
      <w:lvlJc w:val="left"/>
      <w:pPr>
        <w:tabs>
          <w:tab w:val="num" w:pos="720"/>
        </w:tabs>
        <w:ind w:left="720" w:hanging="360"/>
      </w:pPr>
    </w:lvl>
    <w:lvl w:ilvl="1" w:tplc="50589D12" w:tentative="1">
      <w:start w:val="1"/>
      <w:numFmt w:val="decimal"/>
      <w:lvlText w:val="%2."/>
      <w:lvlJc w:val="left"/>
      <w:pPr>
        <w:tabs>
          <w:tab w:val="num" w:pos="1440"/>
        </w:tabs>
        <w:ind w:left="1440" w:hanging="360"/>
      </w:pPr>
    </w:lvl>
    <w:lvl w:ilvl="2" w:tplc="36585C30">
      <w:numFmt w:val="bullet"/>
      <w:lvlText w:val=""/>
      <w:lvlJc w:val="left"/>
      <w:pPr>
        <w:tabs>
          <w:tab w:val="num" w:pos="2160"/>
        </w:tabs>
        <w:ind w:left="2160" w:hanging="360"/>
      </w:pPr>
      <w:rPr>
        <w:rFonts w:ascii="Wingdings" w:hAnsi="Wingdings" w:hint="default"/>
      </w:rPr>
    </w:lvl>
    <w:lvl w:ilvl="3" w:tplc="2824332C" w:tentative="1">
      <w:start w:val="1"/>
      <w:numFmt w:val="decimal"/>
      <w:lvlText w:val="%4."/>
      <w:lvlJc w:val="left"/>
      <w:pPr>
        <w:tabs>
          <w:tab w:val="num" w:pos="2880"/>
        </w:tabs>
        <w:ind w:left="2880" w:hanging="360"/>
      </w:pPr>
    </w:lvl>
    <w:lvl w:ilvl="4" w:tplc="A788AD94" w:tentative="1">
      <w:start w:val="1"/>
      <w:numFmt w:val="decimal"/>
      <w:lvlText w:val="%5."/>
      <w:lvlJc w:val="left"/>
      <w:pPr>
        <w:tabs>
          <w:tab w:val="num" w:pos="3600"/>
        </w:tabs>
        <w:ind w:left="3600" w:hanging="360"/>
      </w:pPr>
    </w:lvl>
    <w:lvl w:ilvl="5" w:tplc="9522D7E4" w:tentative="1">
      <w:start w:val="1"/>
      <w:numFmt w:val="decimal"/>
      <w:lvlText w:val="%6."/>
      <w:lvlJc w:val="left"/>
      <w:pPr>
        <w:tabs>
          <w:tab w:val="num" w:pos="4320"/>
        </w:tabs>
        <w:ind w:left="4320" w:hanging="360"/>
      </w:pPr>
    </w:lvl>
    <w:lvl w:ilvl="6" w:tplc="CFCE8ABA" w:tentative="1">
      <w:start w:val="1"/>
      <w:numFmt w:val="decimal"/>
      <w:lvlText w:val="%7."/>
      <w:lvlJc w:val="left"/>
      <w:pPr>
        <w:tabs>
          <w:tab w:val="num" w:pos="5040"/>
        </w:tabs>
        <w:ind w:left="5040" w:hanging="360"/>
      </w:pPr>
    </w:lvl>
    <w:lvl w:ilvl="7" w:tplc="6D5841EC" w:tentative="1">
      <w:start w:val="1"/>
      <w:numFmt w:val="decimal"/>
      <w:lvlText w:val="%8."/>
      <w:lvlJc w:val="left"/>
      <w:pPr>
        <w:tabs>
          <w:tab w:val="num" w:pos="5760"/>
        </w:tabs>
        <w:ind w:left="5760" w:hanging="360"/>
      </w:pPr>
    </w:lvl>
    <w:lvl w:ilvl="8" w:tplc="88C20098" w:tentative="1">
      <w:start w:val="1"/>
      <w:numFmt w:val="decimal"/>
      <w:lvlText w:val="%9."/>
      <w:lvlJc w:val="left"/>
      <w:pPr>
        <w:tabs>
          <w:tab w:val="num" w:pos="6480"/>
        </w:tabs>
        <w:ind w:left="6480" w:hanging="360"/>
      </w:pPr>
    </w:lvl>
  </w:abstractNum>
  <w:abstractNum w:abstractNumId="2" w15:restartNumberingAfterBreak="0">
    <w:nsid w:val="2485439A"/>
    <w:multiLevelType w:val="hybridMultilevel"/>
    <w:tmpl w:val="E10E97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7BE42B3"/>
    <w:multiLevelType w:val="hybridMultilevel"/>
    <w:tmpl w:val="1A84AA4A"/>
    <w:lvl w:ilvl="0" w:tplc="04060009">
      <w:start w:val="1"/>
      <w:numFmt w:val="bullet"/>
      <w:lvlText w:val=""/>
      <w:lvlJc w:val="left"/>
      <w:pPr>
        <w:ind w:left="2385" w:hanging="360"/>
      </w:pPr>
      <w:rPr>
        <w:rFonts w:ascii="Wingdings" w:hAnsi="Wingdings" w:hint="default"/>
      </w:rPr>
    </w:lvl>
    <w:lvl w:ilvl="1" w:tplc="04060003" w:tentative="1">
      <w:start w:val="1"/>
      <w:numFmt w:val="bullet"/>
      <w:lvlText w:val="o"/>
      <w:lvlJc w:val="left"/>
      <w:pPr>
        <w:ind w:left="3105" w:hanging="360"/>
      </w:pPr>
      <w:rPr>
        <w:rFonts w:ascii="Courier New" w:hAnsi="Courier New" w:cs="Courier New" w:hint="default"/>
      </w:rPr>
    </w:lvl>
    <w:lvl w:ilvl="2" w:tplc="04060005" w:tentative="1">
      <w:start w:val="1"/>
      <w:numFmt w:val="bullet"/>
      <w:lvlText w:val=""/>
      <w:lvlJc w:val="left"/>
      <w:pPr>
        <w:ind w:left="3825" w:hanging="360"/>
      </w:pPr>
      <w:rPr>
        <w:rFonts w:ascii="Wingdings" w:hAnsi="Wingdings" w:hint="default"/>
      </w:rPr>
    </w:lvl>
    <w:lvl w:ilvl="3" w:tplc="04060001" w:tentative="1">
      <w:start w:val="1"/>
      <w:numFmt w:val="bullet"/>
      <w:lvlText w:val=""/>
      <w:lvlJc w:val="left"/>
      <w:pPr>
        <w:ind w:left="4545" w:hanging="360"/>
      </w:pPr>
      <w:rPr>
        <w:rFonts w:ascii="Symbol" w:hAnsi="Symbol" w:hint="default"/>
      </w:rPr>
    </w:lvl>
    <w:lvl w:ilvl="4" w:tplc="04060003" w:tentative="1">
      <w:start w:val="1"/>
      <w:numFmt w:val="bullet"/>
      <w:lvlText w:val="o"/>
      <w:lvlJc w:val="left"/>
      <w:pPr>
        <w:ind w:left="5265" w:hanging="360"/>
      </w:pPr>
      <w:rPr>
        <w:rFonts w:ascii="Courier New" w:hAnsi="Courier New" w:cs="Courier New" w:hint="default"/>
      </w:rPr>
    </w:lvl>
    <w:lvl w:ilvl="5" w:tplc="04060005" w:tentative="1">
      <w:start w:val="1"/>
      <w:numFmt w:val="bullet"/>
      <w:lvlText w:val=""/>
      <w:lvlJc w:val="left"/>
      <w:pPr>
        <w:ind w:left="5985" w:hanging="360"/>
      </w:pPr>
      <w:rPr>
        <w:rFonts w:ascii="Wingdings" w:hAnsi="Wingdings" w:hint="default"/>
      </w:rPr>
    </w:lvl>
    <w:lvl w:ilvl="6" w:tplc="04060001" w:tentative="1">
      <w:start w:val="1"/>
      <w:numFmt w:val="bullet"/>
      <w:lvlText w:val=""/>
      <w:lvlJc w:val="left"/>
      <w:pPr>
        <w:ind w:left="6705" w:hanging="360"/>
      </w:pPr>
      <w:rPr>
        <w:rFonts w:ascii="Symbol" w:hAnsi="Symbol" w:hint="default"/>
      </w:rPr>
    </w:lvl>
    <w:lvl w:ilvl="7" w:tplc="04060003" w:tentative="1">
      <w:start w:val="1"/>
      <w:numFmt w:val="bullet"/>
      <w:lvlText w:val="o"/>
      <w:lvlJc w:val="left"/>
      <w:pPr>
        <w:ind w:left="7425" w:hanging="360"/>
      </w:pPr>
      <w:rPr>
        <w:rFonts w:ascii="Courier New" w:hAnsi="Courier New" w:cs="Courier New" w:hint="default"/>
      </w:rPr>
    </w:lvl>
    <w:lvl w:ilvl="8" w:tplc="04060005" w:tentative="1">
      <w:start w:val="1"/>
      <w:numFmt w:val="bullet"/>
      <w:lvlText w:val=""/>
      <w:lvlJc w:val="left"/>
      <w:pPr>
        <w:ind w:left="8145" w:hanging="360"/>
      </w:pPr>
      <w:rPr>
        <w:rFonts w:ascii="Wingdings" w:hAnsi="Wingdings" w:hint="default"/>
      </w:rPr>
    </w:lvl>
  </w:abstractNum>
  <w:abstractNum w:abstractNumId="4" w15:restartNumberingAfterBreak="0">
    <w:nsid w:val="714B0DBA"/>
    <w:multiLevelType w:val="hybridMultilevel"/>
    <w:tmpl w:val="D0724218"/>
    <w:lvl w:ilvl="0" w:tplc="C8E45956">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D"/>
    <w:rsid w:val="000D35A9"/>
    <w:rsid w:val="00132EAB"/>
    <w:rsid w:val="001D3B79"/>
    <w:rsid w:val="001F3842"/>
    <w:rsid w:val="0028721D"/>
    <w:rsid w:val="002A79DC"/>
    <w:rsid w:val="0049531B"/>
    <w:rsid w:val="00571E9A"/>
    <w:rsid w:val="00577A8A"/>
    <w:rsid w:val="005A499B"/>
    <w:rsid w:val="005F2A8C"/>
    <w:rsid w:val="005F6877"/>
    <w:rsid w:val="00607BB0"/>
    <w:rsid w:val="00694A41"/>
    <w:rsid w:val="006A6922"/>
    <w:rsid w:val="006E7DE3"/>
    <w:rsid w:val="00712DC2"/>
    <w:rsid w:val="007F35DF"/>
    <w:rsid w:val="007F45AB"/>
    <w:rsid w:val="008E38B7"/>
    <w:rsid w:val="00A53610"/>
    <w:rsid w:val="00AB062B"/>
    <w:rsid w:val="00AE0C10"/>
    <w:rsid w:val="00BE75E5"/>
    <w:rsid w:val="00D73BE9"/>
    <w:rsid w:val="00DA2881"/>
    <w:rsid w:val="00DE2D19"/>
    <w:rsid w:val="00EE5CD7"/>
    <w:rsid w:val="00EF7146"/>
    <w:rsid w:val="00F22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2418"/>
  <w15:chartTrackingRefBased/>
  <w15:docId w15:val="{F436990C-41CA-4591-9192-FD05122F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A499B"/>
    <w:pPr>
      <w:spacing w:after="0" w:line="240" w:lineRule="auto"/>
    </w:pPr>
  </w:style>
  <w:style w:type="paragraph" w:styleId="Sidehoved">
    <w:name w:val="header"/>
    <w:basedOn w:val="Normal"/>
    <w:link w:val="SidehovedTegn"/>
    <w:uiPriority w:val="99"/>
    <w:unhideWhenUsed/>
    <w:rsid w:val="00577A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7A8A"/>
  </w:style>
  <w:style w:type="paragraph" w:styleId="Sidefod">
    <w:name w:val="footer"/>
    <w:basedOn w:val="Normal"/>
    <w:link w:val="SidefodTegn"/>
    <w:uiPriority w:val="99"/>
    <w:unhideWhenUsed/>
    <w:rsid w:val="00577A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7A8A"/>
  </w:style>
  <w:style w:type="paragraph" w:styleId="NormalWeb">
    <w:name w:val="Normal (Web)"/>
    <w:basedOn w:val="Normal"/>
    <w:uiPriority w:val="99"/>
    <w:semiHidden/>
    <w:unhideWhenUsed/>
    <w:rsid w:val="001D3B7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3505">
      <w:bodyDiv w:val="1"/>
      <w:marLeft w:val="0"/>
      <w:marRight w:val="0"/>
      <w:marTop w:val="0"/>
      <w:marBottom w:val="0"/>
      <w:divBdr>
        <w:top w:val="none" w:sz="0" w:space="0" w:color="auto"/>
        <w:left w:val="none" w:sz="0" w:space="0" w:color="auto"/>
        <w:bottom w:val="none" w:sz="0" w:space="0" w:color="auto"/>
        <w:right w:val="none" w:sz="0" w:space="0" w:color="auto"/>
      </w:divBdr>
    </w:div>
    <w:div w:id="560529603">
      <w:bodyDiv w:val="1"/>
      <w:marLeft w:val="0"/>
      <w:marRight w:val="0"/>
      <w:marTop w:val="0"/>
      <w:marBottom w:val="0"/>
      <w:divBdr>
        <w:top w:val="none" w:sz="0" w:space="0" w:color="auto"/>
        <w:left w:val="none" w:sz="0" w:space="0" w:color="auto"/>
        <w:bottom w:val="none" w:sz="0" w:space="0" w:color="auto"/>
        <w:right w:val="none" w:sz="0" w:space="0" w:color="auto"/>
      </w:divBdr>
      <w:divsChild>
        <w:div w:id="1830555925">
          <w:marLeft w:val="446"/>
          <w:marRight w:val="0"/>
          <w:marTop w:val="0"/>
          <w:marBottom w:val="0"/>
          <w:divBdr>
            <w:top w:val="none" w:sz="0" w:space="0" w:color="auto"/>
            <w:left w:val="none" w:sz="0" w:space="0" w:color="auto"/>
            <w:bottom w:val="none" w:sz="0" w:space="0" w:color="auto"/>
            <w:right w:val="none" w:sz="0" w:space="0" w:color="auto"/>
          </w:divBdr>
        </w:div>
        <w:div w:id="1224439645">
          <w:marLeft w:val="446"/>
          <w:marRight w:val="0"/>
          <w:marTop w:val="0"/>
          <w:marBottom w:val="0"/>
          <w:divBdr>
            <w:top w:val="none" w:sz="0" w:space="0" w:color="auto"/>
            <w:left w:val="none" w:sz="0" w:space="0" w:color="auto"/>
            <w:bottom w:val="none" w:sz="0" w:space="0" w:color="auto"/>
            <w:right w:val="none" w:sz="0" w:space="0" w:color="auto"/>
          </w:divBdr>
        </w:div>
        <w:div w:id="1164399821">
          <w:marLeft w:val="446"/>
          <w:marRight w:val="0"/>
          <w:marTop w:val="0"/>
          <w:marBottom w:val="0"/>
          <w:divBdr>
            <w:top w:val="none" w:sz="0" w:space="0" w:color="auto"/>
            <w:left w:val="none" w:sz="0" w:space="0" w:color="auto"/>
            <w:bottom w:val="none" w:sz="0" w:space="0" w:color="auto"/>
            <w:right w:val="none" w:sz="0" w:space="0" w:color="auto"/>
          </w:divBdr>
        </w:div>
        <w:div w:id="1390112153">
          <w:marLeft w:val="446"/>
          <w:marRight w:val="0"/>
          <w:marTop w:val="0"/>
          <w:marBottom w:val="0"/>
          <w:divBdr>
            <w:top w:val="none" w:sz="0" w:space="0" w:color="auto"/>
            <w:left w:val="none" w:sz="0" w:space="0" w:color="auto"/>
            <w:bottom w:val="none" w:sz="0" w:space="0" w:color="auto"/>
            <w:right w:val="none" w:sz="0" w:space="0" w:color="auto"/>
          </w:divBdr>
        </w:div>
      </w:divsChild>
    </w:div>
    <w:div w:id="789587128">
      <w:bodyDiv w:val="1"/>
      <w:marLeft w:val="0"/>
      <w:marRight w:val="0"/>
      <w:marTop w:val="0"/>
      <w:marBottom w:val="0"/>
      <w:divBdr>
        <w:top w:val="none" w:sz="0" w:space="0" w:color="auto"/>
        <w:left w:val="none" w:sz="0" w:space="0" w:color="auto"/>
        <w:bottom w:val="none" w:sz="0" w:space="0" w:color="auto"/>
        <w:right w:val="none" w:sz="0" w:space="0" w:color="auto"/>
      </w:divBdr>
    </w:div>
    <w:div w:id="823935798">
      <w:bodyDiv w:val="1"/>
      <w:marLeft w:val="0"/>
      <w:marRight w:val="0"/>
      <w:marTop w:val="0"/>
      <w:marBottom w:val="0"/>
      <w:divBdr>
        <w:top w:val="none" w:sz="0" w:space="0" w:color="auto"/>
        <w:left w:val="none" w:sz="0" w:space="0" w:color="auto"/>
        <w:bottom w:val="none" w:sz="0" w:space="0" w:color="auto"/>
        <w:right w:val="none" w:sz="0" w:space="0" w:color="auto"/>
      </w:divBdr>
      <w:divsChild>
        <w:div w:id="205067087">
          <w:marLeft w:val="720"/>
          <w:marRight w:val="0"/>
          <w:marTop w:val="0"/>
          <w:marBottom w:val="0"/>
          <w:divBdr>
            <w:top w:val="none" w:sz="0" w:space="0" w:color="auto"/>
            <w:left w:val="none" w:sz="0" w:space="0" w:color="auto"/>
            <w:bottom w:val="none" w:sz="0" w:space="0" w:color="auto"/>
            <w:right w:val="none" w:sz="0" w:space="0" w:color="auto"/>
          </w:divBdr>
        </w:div>
        <w:div w:id="176695086">
          <w:marLeft w:val="720"/>
          <w:marRight w:val="0"/>
          <w:marTop w:val="0"/>
          <w:marBottom w:val="0"/>
          <w:divBdr>
            <w:top w:val="none" w:sz="0" w:space="0" w:color="auto"/>
            <w:left w:val="none" w:sz="0" w:space="0" w:color="auto"/>
            <w:bottom w:val="none" w:sz="0" w:space="0" w:color="auto"/>
            <w:right w:val="none" w:sz="0" w:space="0" w:color="auto"/>
          </w:divBdr>
        </w:div>
        <w:div w:id="1313021796">
          <w:marLeft w:val="720"/>
          <w:marRight w:val="0"/>
          <w:marTop w:val="0"/>
          <w:marBottom w:val="0"/>
          <w:divBdr>
            <w:top w:val="none" w:sz="0" w:space="0" w:color="auto"/>
            <w:left w:val="none" w:sz="0" w:space="0" w:color="auto"/>
            <w:bottom w:val="none" w:sz="0" w:space="0" w:color="auto"/>
            <w:right w:val="none" w:sz="0" w:space="0" w:color="auto"/>
          </w:divBdr>
        </w:div>
        <w:div w:id="572200557">
          <w:marLeft w:val="2160"/>
          <w:marRight w:val="0"/>
          <w:marTop w:val="0"/>
          <w:marBottom w:val="0"/>
          <w:divBdr>
            <w:top w:val="none" w:sz="0" w:space="0" w:color="auto"/>
            <w:left w:val="none" w:sz="0" w:space="0" w:color="auto"/>
            <w:bottom w:val="none" w:sz="0" w:space="0" w:color="auto"/>
            <w:right w:val="none" w:sz="0" w:space="0" w:color="auto"/>
          </w:divBdr>
        </w:div>
        <w:div w:id="1005667207">
          <w:marLeft w:val="2160"/>
          <w:marRight w:val="0"/>
          <w:marTop w:val="0"/>
          <w:marBottom w:val="0"/>
          <w:divBdr>
            <w:top w:val="none" w:sz="0" w:space="0" w:color="auto"/>
            <w:left w:val="none" w:sz="0" w:space="0" w:color="auto"/>
            <w:bottom w:val="none" w:sz="0" w:space="0" w:color="auto"/>
            <w:right w:val="none" w:sz="0" w:space="0" w:color="auto"/>
          </w:divBdr>
        </w:div>
        <w:div w:id="1828014362">
          <w:marLeft w:val="2160"/>
          <w:marRight w:val="0"/>
          <w:marTop w:val="0"/>
          <w:marBottom w:val="0"/>
          <w:divBdr>
            <w:top w:val="none" w:sz="0" w:space="0" w:color="auto"/>
            <w:left w:val="none" w:sz="0" w:space="0" w:color="auto"/>
            <w:bottom w:val="none" w:sz="0" w:space="0" w:color="auto"/>
            <w:right w:val="none" w:sz="0" w:space="0" w:color="auto"/>
          </w:divBdr>
        </w:div>
        <w:div w:id="499976437">
          <w:marLeft w:val="2160"/>
          <w:marRight w:val="0"/>
          <w:marTop w:val="0"/>
          <w:marBottom w:val="0"/>
          <w:divBdr>
            <w:top w:val="none" w:sz="0" w:space="0" w:color="auto"/>
            <w:left w:val="none" w:sz="0" w:space="0" w:color="auto"/>
            <w:bottom w:val="none" w:sz="0" w:space="0" w:color="auto"/>
            <w:right w:val="none" w:sz="0" w:space="0" w:color="auto"/>
          </w:divBdr>
        </w:div>
      </w:divsChild>
    </w:div>
    <w:div w:id="1045760466">
      <w:bodyDiv w:val="1"/>
      <w:marLeft w:val="0"/>
      <w:marRight w:val="0"/>
      <w:marTop w:val="0"/>
      <w:marBottom w:val="0"/>
      <w:divBdr>
        <w:top w:val="none" w:sz="0" w:space="0" w:color="auto"/>
        <w:left w:val="none" w:sz="0" w:space="0" w:color="auto"/>
        <w:bottom w:val="none" w:sz="0" w:space="0" w:color="auto"/>
        <w:right w:val="none" w:sz="0" w:space="0" w:color="auto"/>
      </w:divBdr>
    </w:div>
    <w:div w:id="1195004492">
      <w:bodyDiv w:val="1"/>
      <w:marLeft w:val="0"/>
      <w:marRight w:val="0"/>
      <w:marTop w:val="0"/>
      <w:marBottom w:val="0"/>
      <w:divBdr>
        <w:top w:val="none" w:sz="0" w:space="0" w:color="auto"/>
        <w:left w:val="none" w:sz="0" w:space="0" w:color="auto"/>
        <w:bottom w:val="none" w:sz="0" w:space="0" w:color="auto"/>
        <w:right w:val="none" w:sz="0" w:space="0" w:color="auto"/>
      </w:divBdr>
    </w:div>
    <w:div w:id="1331326597">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467042396">
      <w:bodyDiv w:val="1"/>
      <w:marLeft w:val="0"/>
      <w:marRight w:val="0"/>
      <w:marTop w:val="0"/>
      <w:marBottom w:val="0"/>
      <w:divBdr>
        <w:top w:val="none" w:sz="0" w:space="0" w:color="auto"/>
        <w:left w:val="none" w:sz="0" w:space="0" w:color="auto"/>
        <w:bottom w:val="none" w:sz="0" w:space="0" w:color="auto"/>
        <w:right w:val="none" w:sz="0" w:space="0" w:color="auto"/>
      </w:divBdr>
    </w:div>
    <w:div w:id="1486630912">
      <w:bodyDiv w:val="1"/>
      <w:marLeft w:val="0"/>
      <w:marRight w:val="0"/>
      <w:marTop w:val="0"/>
      <w:marBottom w:val="0"/>
      <w:divBdr>
        <w:top w:val="none" w:sz="0" w:space="0" w:color="auto"/>
        <w:left w:val="none" w:sz="0" w:space="0" w:color="auto"/>
        <w:bottom w:val="none" w:sz="0" w:space="0" w:color="auto"/>
        <w:right w:val="none" w:sz="0" w:space="0" w:color="auto"/>
      </w:divBdr>
    </w:div>
    <w:div w:id="1885486986">
      <w:bodyDiv w:val="1"/>
      <w:marLeft w:val="0"/>
      <w:marRight w:val="0"/>
      <w:marTop w:val="0"/>
      <w:marBottom w:val="0"/>
      <w:divBdr>
        <w:top w:val="none" w:sz="0" w:space="0" w:color="auto"/>
        <w:left w:val="none" w:sz="0" w:space="0" w:color="auto"/>
        <w:bottom w:val="none" w:sz="0" w:space="0" w:color="auto"/>
        <w:right w:val="none" w:sz="0" w:space="0" w:color="auto"/>
      </w:divBdr>
    </w:div>
    <w:div w:id="1915236832">
      <w:bodyDiv w:val="1"/>
      <w:marLeft w:val="0"/>
      <w:marRight w:val="0"/>
      <w:marTop w:val="0"/>
      <w:marBottom w:val="0"/>
      <w:divBdr>
        <w:top w:val="none" w:sz="0" w:space="0" w:color="auto"/>
        <w:left w:val="none" w:sz="0" w:space="0" w:color="auto"/>
        <w:bottom w:val="none" w:sz="0" w:space="0" w:color="auto"/>
        <w:right w:val="none" w:sz="0" w:space="0" w:color="auto"/>
      </w:divBdr>
    </w:div>
    <w:div w:id="1931310846">
      <w:bodyDiv w:val="1"/>
      <w:marLeft w:val="0"/>
      <w:marRight w:val="0"/>
      <w:marTop w:val="0"/>
      <w:marBottom w:val="0"/>
      <w:divBdr>
        <w:top w:val="none" w:sz="0" w:space="0" w:color="auto"/>
        <w:left w:val="none" w:sz="0" w:space="0" w:color="auto"/>
        <w:bottom w:val="none" w:sz="0" w:space="0" w:color="auto"/>
        <w:right w:val="none" w:sz="0" w:space="0" w:color="auto"/>
      </w:divBdr>
    </w:div>
    <w:div w:id="2011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2849</Words>
  <Characters>17380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14</cp:revision>
  <dcterms:created xsi:type="dcterms:W3CDTF">2019-06-24T11:11:00Z</dcterms:created>
  <dcterms:modified xsi:type="dcterms:W3CDTF">2019-06-27T07:31:00Z</dcterms:modified>
</cp:coreProperties>
</file>