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DE47" w14:textId="77777777" w:rsidR="00C56EF5" w:rsidRDefault="00C56EF5" w:rsidP="00C56EF5"/>
    <w:p w14:paraId="36D749C5" w14:textId="77777777" w:rsidR="00C56EF5" w:rsidRPr="00ED2162" w:rsidRDefault="00C56EF5" w:rsidP="00C56EF5">
      <w:pPr>
        <w:jc w:val="center"/>
        <w:rPr>
          <w:rFonts w:ascii="Arial" w:hAnsi="Arial" w:cs="Arial"/>
          <w:b/>
          <w:bCs/>
        </w:rPr>
      </w:pPr>
      <w:r w:rsidRPr="00ED2162">
        <w:rPr>
          <w:rFonts w:ascii="Arial" w:hAnsi="Arial" w:cs="Arial"/>
          <w:b/>
          <w:bCs/>
        </w:rPr>
        <w:t>Med Far på arbejde – som lys og salt</w:t>
      </w:r>
    </w:p>
    <w:p w14:paraId="7C35EDB1" w14:textId="77777777" w:rsidR="00C56EF5" w:rsidRPr="00ED2162" w:rsidRDefault="00C56EF5" w:rsidP="00C56EF5">
      <w:pPr>
        <w:rPr>
          <w:rFonts w:ascii="Arial" w:hAnsi="Arial" w:cs="Arial"/>
        </w:rPr>
      </w:pPr>
      <w:r w:rsidRPr="00ED2162">
        <w:rPr>
          <w:rFonts w:ascii="Arial" w:hAnsi="Arial" w:cs="Arial"/>
        </w:rPr>
        <w:t>Vi er som kristne Guds børn, der har den almægtige Gud som vores almægtige og underfuldt kærlige far. Sammen med vores vidunderlige storebror Jesus og Guds hellige Ånd lever vi her i verden, hvor vi får lov at tage del i vores himmelske Fars arbejde med at bringe velsignelse til verden og dens mennesker.</w:t>
      </w:r>
    </w:p>
    <w:p w14:paraId="3BECAB6B" w14:textId="77777777" w:rsidR="00C56EF5" w:rsidRPr="00ED2162" w:rsidRDefault="00C56EF5" w:rsidP="00C56EF5">
      <w:pPr>
        <w:jc w:val="center"/>
        <w:rPr>
          <w:rFonts w:ascii="Arial" w:hAnsi="Arial" w:cs="Arial"/>
          <w:b/>
          <w:bCs/>
        </w:rPr>
      </w:pPr>
      <w:r w:rsidRPr="00ED2162">
        <w:rPr>
          <w:rFonts w:ascii="Arial" w:hAnsi="Arial" w:cs="Arial"/>
          <w:b/>
          <w:bCs/>
        </w:rPr>
        <w:t>Lektion 1: Barmhjertigt lys</w:t>
      </w:r>
    </w:p>
    <w:p w14:paraId="0178F520" w14:textId="77777777" w:rsidR="00C56EF5" w:rsidRPr="00ED2162" w:rsidRDefault="00C56EF5" w:rsidP="00C56EF5">
      <w:pPr>
        <w:rPr>
          <w:rFonts w:ascii="Arial" w:hAnsi="Arial" w:cs="Arial"/>
        </w:rPr>
      </w:pPr>
      <w:r w:rsidRPr="00ED2162">
        <w:rPr>
          <w:rFonts w:ascii="Arial" w:hAnsi="Arial" w:cs="Arial"/>
        </w:rPr>
        <w:t>Som kristne lever vi i og af Guds barmhjertige kærlighed. Lyset fra denne barmhjertighed spreder vi gennem det liv, vi lever. Vi skal se på nogle af Bibelens mange beskrivelser af vore muligheder for som enkeltpersoner og menigheder at være med til – bl.a. gennem gode gerninger - at bære Fars barmhjertige lys ud i en mørk verden.</w:t>
      </w:r>
    </w:p>
    <w:p w14:paraId="18608A85" w14:textId="77777777" w:rsidR="00C56EF5" w:rsidRPr="00ED2162" w:rsidRDefault="00C56EF5" w:rsidP="00C56EF5">
      <w:pPr>
        <w:jc w:val="center"/>
        <w:rPr>
          <w:rFonts w:ascii="Arial" w:hAnsi="Arial" w:cs="Arial"/>
          <w:b/>
          <w:bCs/>
        </w:rPr>
      </w:pPr>
      <w:r w:rsidRPr="00ED2162">
        <w:rPr>
          <w:rFonts w:ascii="Arial" w:hAnsi="Arial" w:cs="Arial"/>
          <w:b/>
          <w:bCs/>
        </w:rPr>
        <w:t>Lektion 2: Venlige, salte ord</w:t>
      </w:r>
    </w:p>
    <w:p w14:paraId="4AAEC524" w14:textId="7B4B06A4" w:rsidR="00C56EF5" w:rsidRDefault="00C56EF5" w:rsidP="00C56EF5">
      <w:pPr>
        <w:rPr>
          <w:rFonts w:ascii="Arial" w:hAnsi="Arial" w:cs="Arial"/>
        </w:rPr>
      </w:pPr>
      <w:r w:rsidRPr="00ED2162">
        <w:rPr>
          <w:rFonts w:ascii="Arial" w:hAnsi="Arial" w:cs="Arial"/>
        </w:rPr>
        <w:t>Som kristne lever vores tro af Guds ord. Disse ord må vi få lov at hjælpe Far med at gøre kendt for flere og flere. Salt kan fremhæve den gode smag ved alt det, Gud har skabt. Salt kan bekæmpe fordærv – og salt kan svide. Vi skal sprede Guds salte ord – med Guds venlighed.</w:t>
      </w:r>
    </w:p>
    <w:p w14:paraId="084AB13A" w14:textId="347DA40F" w:rsidR="00C56EF5" w:rsidRDefault="00C56EF5" w:rsidP="00C56EF5">
      <w:pPr>
        <w:rPr>
          <w:rFonts w:ascii="Arial" w:hAnsi="Arial" w:cs="Arial"/>
        </w:rPr>
      </w:pPr>
    </w:p>
    <w:p w14:paraId="530BB0CF" w14:textId="77777777" w:rsidR="00C56EF5" w:rsidRPr="00ED2162" w:rsidRDefault="00C56EF5" w:rsidP="00C56EF5">
      <w:pPr>
        <w:rPr>
          <w:rFonts w:ascii="Arial" w:hAnsi="Arial" w:cs="Arial"/>
        </w:rPr>
      </w:pPr>
    </w:p>
    <w:p w14:paraId="504A0910" w14:textId="272F9019" w:rsidR="001F19C2" w:rsidRDefault="00C56EF5">
      <w:r>
        <w:rPr>
          <w:noProof/>
        </w:rPr>
        <w:drawing>
          <wp:anchor distT="0" distB="0" distL="114300" distR="114300" simplePos="0" relativeHeight="251658240" behindDoc="1" locked="0" layoutInCell="1" allowOverlap="1" wp14:anchorId="0E27427E" wp14:editId="761AED09">
            <wp:simplePos x="0" y="0"/>
            <wp:positionH relativeFrom="column">
              <wp:posOffset>-2540</wp:posOffset>
            </wp:positionH>
            <wp:positionV relativeFrom="paragraph">
              <wp:posOffset>0</wp:posOffset>
            </wp:positionV>
            <wp:extent cx="6120130" cy="2745740"/>
            <wp:effectExtent l="0" t="0" r="0" b="0"/>
            <wp:wrapTight wrapText="bothSides">
              <wp:wrapPolygon edited="0">
                <wp:start x="0" y="0"/>
                <wp:lineTo x="0" y="21430"/>
                <wp:lineTo x="21515" y="21430"/>
                <wp:lineTo x="21515" y="0"/>
                <wp:lineTo x="0" y="0"/>
              </wp:wrapPolygon>
            </wp:wrapTight>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20130" cy="2745740"/>
                    </a:xfrm>
                    <a:prstGeom prst="rect">
                      <a:avLst/>
                    </a:prstGeom>
                  </pic:spPr>
                </pic:pic>
              </a:graphicData>
            </a:graphic>
          </wp:anchor>
        </w:drawing>
      </w:r>
    </w:p>
    <w:sectPr w:rsidR="001F19C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EF5"/>
    <w:rsid w:val="001F19C2"/>
    <w:rsid w:val="00C56E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7F9FA"/>
  <w15:chartTrackingRefBased/>
  <w15:docId w15:val="{1940D27B-89E7-4F34-AC74-87C4A54E4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EF5"/>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870</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Sprint Aagaard Korsholm</dc:creator>
  <cp:keywords/>
  <dc:description/>
  <cp:lastModifiedBy>Sprint Aagaard Korsholm</cp:lastModifiedBy>
  <cp:revision>1</cp:revision>
  <dcterms:created xsi:type="dcterms:W3CDTF">2024-07-17T08:28:00Z</dcterms:created>
  <dcterms:modified xsi:type="dcterms:W3CDTF">2024-07-17T08:29:00Z</dcterms:modified>
</cp:coreProperties>
</file>